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CED37" w14:textId="7E1BC370" w:rsidR="00841BCD" w:rsidRPr="00585E5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US" w:eastAsia="zh-CN"/>
        </w:rPr>
      </w:pPr>
      <w:bookmarkStart w:id="0" w:name="OLE_LINK5"/>
      <w:bookmarkStart w:id="1" w:name="OLE_LINK6"/>
      <w:r w:rsidRPr="00585E5D">
        <w:rPr>
          <w:rFonts w:ascii="Arial" w:eastAsia="宋体" w:hAnsi="Arial" w:cs="Times New Roman"/>
          <w:b/>
          <w:bCs/>
          <w:sz w:val="24"/>
          <w:szCs w:val="20"/>
          <w:lang w:val="en-US"/>
        </w:rPr>
        <w:t>3GPP T</w:t>
      </w:r>
      <w:bookmarkStart w:id="2" w:name="_Ref452454252"/>
      <w:bookmarkEnd w:id="2"/>
      <w:r w:rsidRPr="00585E5D">
        <w:rPr>
          <w:rFonts w:ascii="Arial" w:eastAsia="宋体" w:hAnsi="Arial" w:cs="Times New Roman"/>
          <w:b/>
          <w:bCs/>
          <w:sz w:val="24"/>
          <w:szCs w:val="20"/>
          <w:lang w:val="en-US"/>
        </w:rPr>
        <w:t xml:space="preserve">SG-RAN </w:t>
      </w:r>
      <w:r w:rsidR="00ED7600" w:rsidRPr="00585E5D">
        <w:rPr>
          <w:rFonts w:ascii="Arial" w:eastAsia="宋体" w:hAnsi="Arial" w:cs="Times New Roman"/>
          <w:b/>
          <w:sz w:val="24"/>
          <w:szCs w:val="20"/>
          <w:lang w:val="en-US"/>
        </w:rPr>
        <w:t>WG4 Meeting #</w:t>
      </w:r>
      <w:r w:rsidR="00DE7064" w:rsidRPr="00585E5D">
        <w:rPr>
          <w:rFonts w:ascii="Arial" w:eastAsia="宋体" w:hAnsi="Arial" w:cs="Times New Roman"/>
          <w:b/>
          <w:sz w:val="24"/>
          <w:szCs w:val="20"/>
          <w:lang w:val="en-US"/>
        </w:rPr>
        <w:t>1</w:t>
      </w:r>
      <w:r w:rsidR="00381F95" w:rsidRPr="00585E5D">
        <w:rPr>
          <w:rFonts w:ascii="Arial" w:eastAsia="宋体" w:hAnsi="Arial" w:cs="Times New Roman"/>
          <w:b/>
          <w:sz w:val="24"/>
          <w:szCs w:val="20"/>
          <w:lang w:val="en-US"/>
        </w:rPr>
        <w:t>1</w:t>
      </w:r>
      <w:r w:rsidR="00041AFF" w:rsidRPr="00585E5D">
        <w:rPr>
          <w:rFonts w:ascii="Arial" w:eastAsia="宋体" w:hAnsi="Arial" w:cs="Times New Roman"/>
          <w:b/>
          <w:sz w:val="24"/>
          <w:szCs w:val="20"/>
          <w:lang w:val="en-US"/>
        </w:rPr>
        <w:t>4</w:t>
      </w:r>
      <w:r w:rsidR="002A0500">
        <w:rPr>
          <w:rFonts w:ascii="Arial" w:eastAsia="宋体" w:hAnsi="Arial" w:cs="Times New Roman"/>
          <w:b/>
          <w:sz w:val="24"/>
          <w:szCs w:val="20"/>
          <w:lang w:val="en-US"/>
        </w:rPr>
        <w:t>bis</w:t>
      </w:r>
      <w:r w:rsidRPr="00585E5D">
        <w:rPr>
          <w:rFonts w:ascii="Arial" w:eastAsia="宋体" w:hAnsi="Arial" w:cs="Times New Roman"/>
          <w:b/>
          <w:bCs/>
          <w:sz w:val="24"/>
          <w:szCs w:val="20"/>
          <w:lang w:val="en-US"/>
        </w:rPr>
        <w:tab/>
      </w:r>
      <w:r w:rsidR="000D7AAA" w:rsidRPr="00585E5D">
        <w:rPr>
          <w:rFonts w:ascii="Arial" w:eastAsia="宋体" w:hAnsi="Arial" w:cs="Times New Roman"/>
          <w:b/>
          <w:sz w:val="24"/>
          <w:szCs w:val="20"/>
          <w:lang w:val="en-US" w:eastAsia="ja-JP"/>
        </w:rPr>
        <w:t>R4-</w:t>
      </w:r>
      <w:r w:rsidR="002A0500" w:rsidRPr="00585E5D">
        <w:rPr>
          <w:rFonts w:ascii="Arial" w:eastAsia="宋体" w:hAnsi="Arial" w:cs="Times New Roman"/>
          <w:b/>
          <w:sz w:val="24"/>
          <w:szCs w:val="20"/>
          <w:lang w:val="en-US" w:eastAsia="ja-JP"/>
        </w:rPr>
        <w:t>250</w:t>
      </w:r>
      <w:r w:rsidR="002A0500" w:rsidRPr="00ED29BA">
        <w:rPr>
          <w:rFonts w:ascii="Arial" w:eastAsia="宋体" w:hAnsi="Arial" w:cs="Times New Roman"/>
          <w:b/>
          <w:sz w:val="24"/>
          <w:szCs w:val="20"/>
          <w:lang w:val="en-US" w:eastAsia="ja-JP"/>
        </w:rPr>
        <w:t>3501</w:t>
      </w:r>
    </w:p>
    <w:p w14:paraId="4BE53A69" w14:textId="611243C0" w:rsidR="00841BCD" w:rsidRPr="00585E5D" w:rsidRDefault="002A0500"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US"/>
        </w:rPr>
      </w:pPr>
      <w:r w:rsidRPr="00ED29BA">
        <w:rPr>
          <w:rFonts w:ascii="Arial" w:eastAsia="宋体" w:hAnsi="Arial" w:cs="Times New Roman"/>
          <w:b/>
          <w:sz w:val="24"/>
          <w:szCs w:val="20"/>
          <w:lang w:val="en-US"/>
        </w:rPr>
        <w:t>Wuhan</w:t>
      </w:r>
      <w:r w:rsidR="002B69F3" w:rsidRPr="00585E5D">
        <w:rPr>
          <w:rFonts w:ascii="Arial" w:eastAsia="宋体" w:hAnsi="Arial" w:cs="Times New Roman"/>
          <w:b/>
          <w:sz w:val="24"/>
          <w:szCs w:val="20"/>
          <w:lang w:val="en-US"/>
        </w:rPr>
        <w:t>,</w:t>
      </w:r>
      <w:r w:rsidR="00E54B70" w:rsidRPr="00585E5D">
        <w:rPr>
          <w:rFonts w:ascii="Arial" w:eastAsia="宋体" w:hAnsi="Arial" w:cs="Times New Roman"/>
          <w:b/>
          <w:sz w:val="24"/>
          <w:szCs w:val="20"/>
          <w:lang w:val="en-US"/>
        </w:rPr>
        <w:t xml:space="preserve"> </w:t>
      </w:r>
      <w:r w:rsidRPr="00ED29BA">
        <w:rPr>
          <w:rFonts w:ascii="Arial" w:eastAsia="宋体" w:hAnsi="Arial" w:cs="Times New Roman"/>
          <w:b/>
          <w:sz w:val="24"/>
          <w:szCs w:val="20"/>
          <w:lang w:val="en-US"/>
        </w:rPr>
        <w:t>China</w:t>
      </w:r>
      <w:r w:rsidR="002B69F3" w:rsidRPr="00585E5D">
        <w:rPr>
          <w:rFonts w:ascii="Arial" w:eastAsia="宋体" w:hAnsi="Arial" w:cs="Times New Roman"/>
          <w:b/>
          <w:sz w:val="24"/>
          <w:szCs w:val="20"/>
          <w:lang w:val="en-US"/>
        </w:rPr>
        <w:t>,</w:t>
      </w:r>
      <w:r w:rsidRPr="00ED29BA">
        <w:rPr>
          <w:rFonts w:ascii="Arial" w:eastAsia="宋体" w:hAnsi="Arial" w:cs="Times New Roman"/>
          <w:b/>
          <w:sz w:val="24"/>
          <w:szCs w:val="20"/>
          <w:lang w:val="en-US"/>
        </w:rPr>
        <w:t xml:space="preserve"> Apr. 7-11</w:t>
      </w:r>
      <w:r w:rsidR="002B69F3" w:rsidRPr="00585E5D">
        <w:rPr>
          <w:rFonts w:ascii="Arial" w:eastAsia="宋体" w:hAnsi="Arial" w:cs="Times New Roman"/>
          <w:b/>
          <w:sz w:val="24"/>
          <w:szCs w:val="20"/>
          <w:lang w:val="en-US"/>
        </w:rPr>
        <w:t>, 202</w:t>
      </w:r>
      <w:r w:rsidR="00041AFF" w:rsidRPr="00585E5D">
        <w:rPr>
          <w:rFonts w:ascii="Arial" w:eastAsia="宋体" w:hAnsi="Arial" w:cs="Times New Roman"/>
          <w:b/>
          <w:sz w:val="24"/>
          <w:szCs w:val="20"/>
          <w:lang w:val="en-US"/>
        </w:rPr>
        <w:t>5</w:t>
      </w:r>
    </w:p>
    <w:bookmarkEnd w:id="0"/>
    <w:bookmarkEnd w:id="1"/>
    <w:p w14:paraId="33FEA969" w14:textId="77777777" w:rsidR="00841BCD" w:rsidRPr="00585E5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US" w:eastAsia="ja-JP"/>
        </w:rPr>
      </w:pPr>
    </w:p>
    <w:p w14:paraId="4BB5DDC3" w14:textId="74D24C65" w:rsidR="00841BCD" w:rsidRPr="00585E5D" w:rsidRDefault="00841BCD" w:rsidP="00841BCD">
      <w:pPr>
        <w:tabs>
          <w:tab w:val="left" w:pos="1985"/>
        </w:tabs>
        <w:ind w:left="1985" w:hanging="1985"/>
        <w:rPr>
          <w:rFonts w:ascii="Arial" w:eastAsia="Calibri" w:hAnsi="Arial" w:cs="Arial"/>
          <w:b/>
          <w:bCs/>
          <w:sz w:val="24"/>
          <w:lang w:val="en-US"/>
        </w:rPr>
      </w:pPr>
      <w:r w:rsidRPr="00585E5D">
        <w:rPr>
          <w:rFonts w:ascii="Arial" w:eastAsia="Calibri" w:hAnsi="Arial" w:cs="Arial"/>
          <w:b/>
          <w:bCs/>
          <w:sz w:val="24"/>
          <w:lang w:val="en-US"/>
        </w:rPr>
        <w:t>Source:</w:t>
      </w:r>
      <w:r w:rsidRPr="00585E5D">
        <w:rPr>
          <w:rFonts w:ascii="Arial" w:eastAsia="Calibri" w:hAnsi="Arial" w:cs="Arial"/>
          <w:b/>
          <w:bCs/>
          <w:sz w:val="24"/>
          <w:lang w:val="en-US"/>
        </w:rPr>
        <w:tab/>
        <w:t>Nokia</w:t>
      </w:r>
      <w:r w:rsidR="00765F75" w:rsidRPr="00585E5D">
        <w:rPr>
          <w:rFonts w:ascii="Arial" w:eastAsia="Calibri" w:hAnsi="Arial" w:cs="Arial"/>
          <w:b/>
          <w:bCs/>
          <w:sz w:val="24"/>
          <w:lang w:val="en-US"/>
        </w:rPr>
        <w:t>, Nokia Shanghai Bell</w:t>
      </w:r>
    </w:p>
    <w:p w14:paraId="1B0959A9" w14:textId="45169341" w:rsidR="00841BCD" w:rsidRPr="00585E5D" w:rsidRDefault="00841BCD" w:rsidP="00841BCD">
      <w:pPr>
        <w:ind w:left="1985" w:hanging="1985"/>
        <w:rPr>
          <w:rFonts w:ascii="Arial" w:eastAsia="Calibri" w:hAnsi="Arial" w:cs="Arial"/>
          <w:b/>
          <w:bCs/>
          <w:sz w:val="24"/>
          <w:lang w:val="en-US"/>
        </w:rPr>
      </w:pPr>
      <w:r w:rsidRPr="00585E5D">
        <w:rPr>
          <w:rFonts w:ascii="Arial" w:eastAsia="Calibri" w:hAnsi="Arial" w:cs="Arial"/>
          <w:b/>
          <w:bCs/>
          <w:sz w:val="24"/>
          <w:lang w:val="en-US"/>
        </w:rPr>
        <w:t>Title:</w:t>
      </w:r>
      <w:r w:rsidRPr="00585E5D">
        <w:rPr>
          <w:rFonts w:ascii="Arial" w:eastAsia="Calibri" w:hAnsi="Arial" w:cs="Arial"/>
          <w:b/>
          <w:bCs/>
          <w:sz w:val="24"/>
          <w:lang w:val="en-US"/>
        </w:rPr>
        <w:tab/>
      </w:r>
      <w:r w:rsidR="00290A76" w:rsidRPr="00585E5D">
        <w:rPr>
          <w:rFonts w:ascii="Arial" w:eastAsia="Calibri" w:hAnsi="Arial" w:cs="Arial"/>
          <w:b/>
          <w:bCs/>
          <w:sz w:val="24"/>
          <w:lang w:val="en-US"/>
        </w:rPr>
        <w:t>RRM requirements for SBFD operation</w:t>
      </w:r>
    </w:p>
    <w:p w14:paraId="50C15760" w14:textId="011AA8D3" w:rsidR="00841BCD" w:rsidRPr="00585E5D" w:rsidRDefault="00841BCD" w:rsidP="00841BCD">
      <w:pPr>
        <w:tabs>
          <w:tab w:val="left" w:pos="1985"/>
        </w:tabs>
        <w:spacing w:after="120" w:line="240" w:lineRule="auto"/>
        <w:rPr>
          <w:rFonts w:ascii="Arial" w:hAnsi="Arial" w:cs="Arial" w:hint="eastAsia"/>
          <w:b/>
          <w:bCs/>
          <w:sz w:val="24"/>
          <w:szCs w:val="20"/>
          <w:lang w:val="en-US" w:eastAsia="zh-CN"/>
        </w:rPr>
      </w:pPr>
      <w:r w:rsidRPr="00585E5D">
        <w:rPr>
          <w:rFonts w:ascii="Arial" w:eastAsia="MS Mincho" w:hAnsi="Arial" w:cs="Arial"/>
          <w:b/>
          <w:bCs/>
          <w:sz w:val="24"/>
          <w:szCs w:val="20"/>
          <w:lang w:val="en-US"/>
        </w:rPr>
        <w:t>Agenda item:</w:t>
      </w:r>
      <w:r w:rsidRPr="00585E5D">
        <w:rPr>
          <w:rFonts w:ascii="Arial" w:eastAsia="MS Mincho" w:hAnsi="Arial" w:cs="Arial"/>
          <w:b/>
          <w:bCs/>
          <w:sz w:val="24"/>
          <w:szCs w:val="20"/>
          <w:lang w:val="en-US"/>
        </w:rPr>
        <w:tab/>
      </w:r>
      <w:r w:rsidR="00C1293E" w:rsidRPr="00585E5D">
        <w:rPr>
          <w:rFonts w:ascii="Arial" w:hAnsi="Arial" w:cs="Arial"/>
          <w:b/>
          <w:bCs/>
          <w:sz w:val="24"/>
          <w:szCs w:val="20"/>
          <w:lang w:val="en-US" w:eastAsia="zh-CN"/>
        </w:rPr>
        <w:t>7.23.3.2</w:t>
      </w:r>
    </w:p>
    <w:p w14:paraId="2441D372" w14:textId="77777777" w:rsidR="00D66188" w:rsidRPr="00585E5D" w:rsidRDefault="00841BCD" w:rsidP="00841BCD">
      <w:pPr>
        <w:tabs>
          <w:tab w:val="left" w:pos="1985"/>
        </w:tabs>
        <w:rPr>
          <w:rFonts w:ascii="Arial" w:eastAsia="Calibri" w:hAnsi="Arial" w:cs="Arial"/>
          <w:b/>
          <w:bCs/>
          <w:sz w:val="24"/>
          <w:lang w:val="en-US"/>
        </w:rPr>
      </w:pPr>
      <w:r w:rsidRPr="00585E5D">
        <w:rPr>
          <w:rFonts w:ascii="Arial" w:eastAsia="Calibri" w:hAnsi="Arial" w:cs="Arial"/>
          <w:b/>
          <w:bCs/>
          <w:sz w:val="24"/>
          <w:lang w:val="en-US"/>
        </w:rPr>
        <w:t>Document for:</w:t>
      </w:r>
      <w:r w:rsidRPr="00585E5D">
        <w:rPr>
          <w:rFonts w:ascii="Arial" w:eastAsia="Calibri" w:hAnsi="Arial" w:cs="Arial"/>
          <w:b/>
          <w:bCs/>
          <w:sz w:val="24"/>
          <w:lang w:val="en-US"/>
        </w:rPr>
        <w:tab/>
      </w:r>
      <w:r w:rsidR="00AE6D09" w:rsidRPr="00585E5D">
        <w:rPr>
          <w:rFonts w:ascii="Arial" w:eastAsia="Calibri" w:hAnsi="Arial" w:cs="Arial"/>
          <w:b/>
          <w:bCs/>
          <w:sz w:val="24"/>
          <w:lang w:val="en-US"/>
        </w:rPr>
        <w:t>Discussion</w:t>
      </w:r>
    </w:p>
    <w:p w14:paraId="60A472CA" w14:textId="77777777" w:rsidR="00841BCD" w:rsidRPr="00585E5D" w:rsidRDefault="00841BCD" w:rsidP="00A37002">
      <w:pPr>
        <w:pStyle w:val="RAN4H1"/>
        <w:rPr>
          <w:lang w:val="en-US"/>
        </w:rPr>
      </w:pPr>
      <w:bookmarkStart w:id="3" w:name="_Toc116995841"/>
      <w:r w:rsidRPr="00585E5D">
        <w:rPr>
          <w:lang w:val="en-US"/>
        </w:rPr>
        <w:t>Intro</w:t>
      </w:r>
      <w:r w:rsidRPr="00585E5D">
        <w:rPr>
          <w:rStyle w:val="RAN4H1Char"/>
          <w:lang w:val="en-US"/>
        </w:rPr>
        <w:t>ductio</w:t>
      </w:r>
      <w:r w:rsidRPr="00585E5D">
        <w:rPr>
          <w:lang w:val="en-US"/>
        </w:rPr>
        <w:t>n</w:t>
      </w:r>
      <w:bookmarkEnd w:id="3"/>
    </w:p>
    <w:p w14:paraId="1FD48E9E" w14:textId="78635D72" w:rsidR="007E4668" w:rsidRPr="00585E5D" w:rsidRDefault="007E4668" w:rsidP="007E4668">
      <w:pPr>
        <w:rPr>
          <w:lang w:val="en-US"/>
        </w:rPr>
      </w:pPr>
      <w:r w:rsidRPr="00585E5D">
        <w:rPr>
          <w:lang w:val="en-US"/>
        </w:rPr>
        <w:t>In the last RAN4 meeting, the following agreements were made</w:t>
      </w:r>
      <w:r w:rsidR="00C16A17" w:rsidRPr="00585E5D">
        <w:rPr>
          <w:lang w:val="en-US"/>
        </w:rPr>
        <w:t xml:space="preserve"> </w:t>
      </w:r>
      <w:r w:rsidR="00C16A17" w:rsidRPr="00585E5D">
        <w:rPr>
          <w:lang w:val="en-US"/>
        </w:rPr>
        <w:fldChar w:fldCharType="begin"/>
      </w:r>
      <w:r w:rsidR="00C16A17" w:rsidRPr="00585E5D">
        <w:rPr>
          <w:lang w:val="en-US"/>
        </w:rPr>
        <w:instrText xml:space="preserve"> REF _Ref189639456 \r \h </w:instrText>
      </w:r>
      <w:r w:rsidR="00C16A17" w:rsidRPr="00233004">
        <w:rPr>
          <w:lang w:val="en-US"/>
        </w:rPr>
      </w:r>
      <w:r w:rsidR="00C16A17" w:rsidRPr="00585E5D">
        <w:rPr>
          <w:lang w:val="en-US"/>
        </w:rPr>
        <w:fldChar w:fldCharType="separate"/>
      </w:r>
      <w:r w:rsidR="00C16A17" w:rsidRPr="00585E5D">
        <w:rPr>
          <w:lang w:val="en-US"/>
        </w:rPr>
        <w:t>[1]</w:t>
      </w:r>
      <w:r w:rsidR="00C16A17" w:rsidRPr="00585E5D">
        <w:rPr>
          <w:lang w:val="en-US"/>
        </w:rPr>
        <w:fldChar w:fldCharType="end"/>
      </w:r>
      <w:r w:rsidR="002846A0" w:rsidRPr="00585E5D">
        <w:rPr>
          <w:lang w:val="en-US"/>
        </w:rPr>
        <w:t>:</w:t>
      </w:r>
      <w:r w:rsidR="00830C52" w:rsidRPr="00585E5D">
        <w:rPr>
          <w:lang w:val="en-US"/>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17"/>
      </w:tblGrid>
      <w:tr w:rsidR="007E4668" w:rsidRPr="00FF4CC1" w14:paraId="18EAD7CE" w14:textId="77777777" w:rsidTr="00EA2C43">
        <w:tc>
          <w:tcPr>
            <w:tcW w:w="9617" w:type="dxa"/>
          </w:tcPr>
          <w:p w14:paraId="12F692DF" w14:textId="77777777" w:rsidR="00283DBE" w:rsidRPr="00585E5D" w:rsidRDefault="00283DBE" w:rsidP="00830C52">
            <w:pPr>
              <w:keepNext/>
              <w:keepLines/>
              <w:spacing w:before="120" w:after="180"/>
              <w:outlineLvl w:val="2"/>
              <w:rPr>
                <w:rFonts w:ascii="Arial" w:eastAsia="宋体" w:hAnsi="Arial" w:cs="Times New Roman"/>
                <w:sz w:val="24"/>
                <w:szCs w:val="16"/>
                <w:lang w:val="en-US" w:eastAsia="zh-CN"/>
              </w:rPr>
            </w:pPr>
            <w:r w:rsidRPr="00585E5D">
              <w:rPr>
                <w:rFonts w:ascii="Arial" w:eastAsia="宋体" w:hAnsi="Arial" w:cs="Times New Roman"/>
                <w:sz w:val="24"/>
                <w:szCs w:val="16"/>
                <w:lang w:val="en-US" w:eastAsia="zh-CN"/>
              </w:rPr>
              <w:t>Sub-topic 1-2: RRM impacts of SBFD operation</w:t>
            </w:r>
          </w:p>
          <w:p w14:paraId="19F20458" w14:textId="77777777" w:rsidR="00F836F9" w:rsidRPr="00585E5D" w:rsidRDefault="00F836F9" w:rsidP="00F836F9">
            <w:pPr>
              <w:pStyle w:val="Heading4"/>
              <w:rPr>
                <w:lang w:val="en-US"/>
              </w:rPr>
            </w:pPr>
            <w:r w:rsidRPr="00585E5D">
              <w:rPr>
                <w:lang w:val="en-US"/>
              </w:rPr>
              <w:t xml:space="preserve">Issue </w:t>
            </w:r>
            <w:r w:rsidRPr="00585E5D">
              <w:rPr>
                <w:szCs w:val="16"/>
                <w:lang w:val="en-US"/>
              </w:rPr>
              <w:t>2-1</w:t>
            </w:r>
            <w:r w:rsidRPr="00585E5D">
              <w:rPr>
                <w:lang w:val="en-US"/>
              </w:rPr>
              <w:t xml:space="preserve">-1b: CSI-RS L1 measurement – puncturing in frequency domain </w:t>
            </w:r>
          </w:p>
          <w:p w14:paraId="749D67C7" w14:textId="77777777" w:rsidR="00F836F9" w:rsidRPr="00585E5D" w:rsidRDefault="00F836F9" w:rsidP="00F836F9">
            <w:pPr>
              <w:numPr>
                <w:ilvl w:val="0"/>
                <w:numId w:val="28"/>
              </w:numPr>
              <w:spacing w:after="120"/>
              <w:ind w:left="720"/>
              <w:rPr>
                <w:szCs w:val="24"/>
                <w:lang w:val="en-US" w:eastAsia="zh-CN"/>
              </w:rPr>
            </w:pPr>
            <w:r w:rsidRPr="00585E5D">
              <w:rPr>
                <w:szCs w:val="24"/>
                <w:lang w:val="en-US" w:eastAsia="zh-CN"/>
              </w:rPr>
              <w:t xml:space="preserve">Agreements </w:t>
            </w:r>
          </w:p>
          <w:p w14:paraId="55A325E4" w14:textId="77777777" w:rsidR="00F836F9" w:rsidRPr="00585E5D" w:rsidRDefault="00F836F9" w:rsidP="00F836F9">
            <w:pPr>
              <w:pStyle w:val="ListParagraph"/>
              <w:numPr>
                <w:ilvl w:val="1"/>
                <w:numId w:val="28"/>
              </w:numPr>
              <w:spacing w:after="120"/>
              <w:ind w:left="1440"/>
              <w:contextualSpacing w:val="0"/>
              <w:rPr>
                <w:rFonts w:eastAsia="宋体"/>
                <w:szCs w:val="24"/>
                <w:lang w:val="en-US" w:eastAsia="zh-CN"/>
              </w:rPr>
            </w:pPr>
            <w:r w:rsidRPr="00585E5D">
              <w:rPr>
                <w:rFonts w:eastAsia="宋体"/>
                <w:szCs w:val="24"/>
                <w:lang w:val="en-US" w:eastAsia="zh-CN"/>
              </w:rPr>
              <w:t>Further discuss measurement period requirements for CSI-RS based L1 measurement in SBFD symbols with DUD case</w:t>
            </w:r>
          </w:p>
          <w:p w14:paraId="6EF18B8B" w14:textId="77777777" w:rsidR="00F836F9" w:rsidRPr="00585E5D" w:rsidRDefault="00F836F9" w:rsidP="00F836F9">
            <w:pPr>
              <w:pStyle w:val="ListParagraph"/>
              <w:numPr>
                <w:ilvl w:val="2"/>
                <w:numId w:val="28"/>
              </w:numPr>
              <w:spacing w:after="120"/>
              <w:contextualSpacing w:val="0"/>
              <w:rPr>
                <w:rFonts w:eastAsia="宋体"/>
                <w:szCs w:val="24"/>
                <w:lang w:val="en-US" w:eastAsia="zh-CN"/>
              </w:rPr>
            </w:pPr>
            <w:r w:rsidRPr="00585E5D">
              <w:rPr>
                <w:rFonts w:eastAsia="宋体"/>
                <w:szCs w:val="24"/>
                <w:lang w:val="en-US" w:eastAsia="zh-CN"/>
              </w:rPr>
              <w:t>Option 1: existing measurement period for CSI-RS based L1 measurement apply, with the assumption that UE measures both DL subbands on each CSI-RS resource occasion.</w:t>
            </w:r>
          </w:p>
          <w:p w14:paraId="43834D08" w14:textId="77777777" w:rsidR="00F836F9" w:rsidRPr="00585E5D" w:rsidRDefault="00F836F9" w:rsidP="00F836F9">
            <w:pPr>
              <w:pStyle w:val="ListParagraph"/>
              <w:numPr>
                <w:ilvl w:val="2"/>
                <w:numId w:val="28"/>
              </w:numPr>
              <w:spacing w:after="120"/>
              <w:contextualSpacing w:val="0"/>
              <w:rPr>
                <w:rFonts w:eastAsia="宋体"/>
                <w:szCs w:val="24"/>
                <w:lang w:val="en-US" w:eastAsia="zh-CN"/>
              </w:rPr>
            </w:pPr>
            <w:r w:rsidRPr="00585E5D">
              <w:rPr>
                <w:rFonts w:eastAsia="宋体"/>
                <w:szCs w:val="24"/>
                <w:lang w:val="en-US" w:eastAsia="zh-CN"/>
              </w:rPr>
              <w:t>Option 2: doubling existing measurement period, with the assumption that UE measures one DL subband on each CSI-RS resource occasion.</w:t>
            </w:r>
          </w:p>
          <w:p w14:paraId="1F2EF75D" w14:textId="77777777" w:rsidR="00F836F9" w:rsidRPr="00585E5D" w:rsidRDefault="00F836F9" w:rsidP="00F836F9">
            <w:pPr>
              <w:pStyle w:val="ListParagraph"/>
              <w:numPr>
                <w:ilvl w:val="2"/>
                <w:numId w:val="28"/>
              </w:numPr>
              <w:spacing w:after="120"/>
              <w:contextualSpacing w:val="0"/>
              <w:rPr>
                <w:rFonts w:eastAsia="宋体"/>
                <w:szCs w:val="24"/>
                <w:lang w:val="en-US" w:eastAsia="zh-CN"/>
              </w:rPr>
            </w:pPr>
            <w:r w:rsidRPr="00585E5D">
              <w:rPr>
                <w:rFonts w:eastAsia="宋体"/>
                <w:szCs w:val="24"/>
                <w:lang w:val="en-US" w:eastAsia="zh-CN"/>
              </w:rPr>
              <w:t>Option 3: Consider the UE measurement capability</w:t>
            </w:r>
          </w:p>
          <w:p w14:paraId="67D45AE3" w14:textId="77777777" w:rsidR="00F836F9" w:rsidRPr="00585E5D" w:rsidRDefault="00F836F9" w:rsidP="00F836F9">
            <w:pPr>
              <w:pStyle w:val="ListParagraph"/>
              <w:numPr>
                <w:ilvl w:val="1"/>
                <w:numId w:val="28"/>
              </w:numPr>
              <w:spacing w:after="120"/>
              <w:ind w:left="1440"/>
              <w:contextualSpacing w:val="0"/>
              <w:rPr>
                <w:rFonts w:eastAsia="宋体"/>
                <w:szCs w:val="24"/>
                <w:lang w:val="en-US" w:eastAsia="zh-CN"/>
              </w:rPr>
            </w:pPr>
            <w:r w:rsidRPr="00585E5D">
              <w:rPr>
                <w:rFonts w:eastAsia="宋体"/>
                <w:szCs w:val="24"/>
                <w:lang w:val="en-US" w:eastAsia="zh-CN"/>
              </w:rPr>
              <w:t>FFS whether and how to account for the UE capability on CSI processing time.</w:t>
            </w:r>
          </w:p>
          <w:p w14:paraId="58AFA7D5" w14:textId="77777777" w:rsidR="00F836F9" w:rsidRPr="00585E5D" w:rsidRDefault="00F836F9" w:rsidP="00F836F9">
            <w:pPr>
              <w:pStyle w:val="ListParagraph"/>
              <w:numPr>
                <w:ilvl w:val="1"/>
                <w:numId w:val="28"/>
              </w:numPr>
              <w:spacing w:after="120"/>
              <w:ind w:left="1440"/>
              <w:contextualSpacing w:val="0"/>
              <w:rPr>
                <w:rFonts w:eastAsia="宋体"/>
                <w:szCs w:val="24"/>
                <w:lang w:val="en-US" w:eastAsia="zh-CN"/>
              </w:rPr>
            </w:pPr>
            <w:r w:rsidRPr="00585E5D">
              <w:rPr>
                <w:rFonts w:eastAsia="宋体"/>
                <w:szCs w:val="24"/>
                <w:lang w:val="en-US" w:eastAsia="zh-CN"/>
              </w:rPr>
              <w:t>Further discuss the accuracy requirements for the following cases</w:t>
            </w:r>
          </w:p>
          <w:p w14:paraId="65C66966" w14:textId="77777777" w:rsidR="00F836F9" w:rsidRPr="00585E5D" w:rsidRDefault="00F836F9" w:rsidP="00F836F9">
            <w:pPr>
              <w:pStyle w:val="ListParagraph"/>
              <w:numPr>
                <w:ilvl w:val="2"/>
                <w:numId w:val="28"/>
              </w:numPr>
              <w:overflowPunct w:val="0"/>
              <w:autoSpaceDE w:val="0"/>
              <w:autoSpaceDN w:val="0"/>
              <w:adjustRightInd w:val="0"/>
              <w:spacing w:after="120"/>
              <w:contextualSpacing w:val="0"/>
              <w:textAlignment w:val="baseline"/>
              <w:rPr>
                <w:rFonts w:eastAsia="宋体"/>
                <w:szCs w:val="24"/>
                <w:lang w:val="en-US" w:eastAsia="zh-CN"/>
              </w:rPr>
            </w:pPr>
            <w:r w:rsidRPr="00585E5D">
              <w:rPr>
                <w:rFonts w:eastAsia="宋体"/>
                <w:szCs w:val="24"/>
                <w:lang w:val="en-US" w:eastAsia="zh-CN"/>
              </w:rPr>
              <w:t>Case 1: X1 &gt;= X3 and X2 &gt;= X3</w:t>
            </w:r>
          </w:p>
          <w:p w14:paraId="07C651CA" w14:textId="77777777" w:rsidR="00F836F9" w:rsidRPr="00585E5D" w:rsidRDefault="00F836F9" w:rsidP="00F836F9">
            <w:pPr>
              <w:pStyle w:val="ListParagraph"/>
              <w:numPr>
                <w:ilvl w:val="2"/>
                <w:numId w:val="28"/>
              </w:numPr>
              <w:overflowPunct w:val="0"/>
              <w:autoSpaceDE w:val="0"/>
              <w:autoSpaceDN w:val="0"/>
              <w:adjustRightInd w:val="0"/>
              <w:spacing w:after="120"/>
              <w:contextualSpacing w:val="0"/>
              <w:textAlignment w:val="baseline"/>
              <w:rPr>
                <w:rFonts w:eastAsia="宋体"/>
                <w:szCs w:val="24"/>
                <w:lang w:val="en-US" w:eastAsia="zh-CN"/>
              </w:rPr>
            </w:pPr>
            <w:r w:rsidRPr="00585E5D">
              <w:rPr>
                <w:rFonts w:eastAsia="宋体"/>
                <w:szCs w:val="24"/>
                <w:lang w:val="en-US" w:eastAsia="zh-CN"/>
              </w:rPr>
              <w:t>Case 2: X1 &gt;= X3 and X2 &lt; X3</w:t>
            </w:r>
          </w:p>
          <w:p w14:paraId="5E3C5CCA" w14:textId="77777777" w:rsidR="00F836F9" w:rsidRPr="00585E5D" w:rsidRDefault="00F836F9" w:rsidP="00F836F9">
            <w:pPr>
              <w:pStyle w:val="ListParagraph"/>
              <w:numPr>
                <w:ilvl w:val="2"/>
                <w:numId w:val="28"/>
              </w:numPr>
              <w:overflowPunct w:val="0"/>
              <w:autoSpaceDE w:val="0"/>
              <w:autoSpaceDN w:val="0"/>
              <w:adjustRightInd w:val="0"/>
              <w:spacing w:after="120"/>
              <w:contextualSpacing w:val="0"/>
              <w:textAlignment w:val="baseline"/>
              <w:rPr>
                <w:rFonts w:eastAsia="宋体"/>
                <w:szCs w:val="24"/>
                <w:lang w:val="en-US" w:eastAsia="zh-CN"/>
              </w:rPr>
            </w:pPr>
            <w:r w:rsidRPr="00585E5D">
              <w:rPr>
                <w:rFonts w:eastAsia="宋体"/>
                <w:szCs w:val="24"/>
                <w:lang w:val="en-US" w:eastAsia="zh-CN"/>
              </w:rPr>
              <w:t>Case 3: X1 &lt; X3 and X2 &lt; X3, (X1 + X2) &gt;= X3</w:t>
            </w:r>
          </w:p>
          <w:p w14:paraId="4CC0AA3E" w14:textId="77777777" w:rsidR="00F836F9" w:rsidRPr="00585E5D" w:rsidRDefault="00F836F9" w:rsidP="00F836F9">
            <w:pPr>
              <w:pStyle w:val="ListParagraph"/>
              <w:spacing w:after="120"/>
              <w:ind w:left="1440"/>
              <w:rPr>
                <w:rFonts w:eastAsia="宋体"/>
                <w:szCs w:val="24"/>
                <w:lang w:val="en-US" w:eastAsia="zh-CN"/>
              </w:rPr>
            </w:pPr>
            <w:r w:rsidRPr="00585E5D">
              <w:rPr>
                <w:rFonts w:eastAsia="宋体"/>
                <w:szCs w:val="24"/>
                <w:lang w:val="en-US" w:eastAsia="zh-CN"/>
              </w:rPr>
              <w:t>where X1 and X2 are CSI-RS BW in DL sub-band #1 and sub-band #2, and X3 is the min BW with which the existing accuracy requirements apply (X3=48 for L1-RSRP/L1-SINR and X3=24 for RLM/BFD/CBD).</w:t>
            </w:r>
          </w:p>
          <w:p w14:paraId="164FE5D7" w14:textId="77777777" w:rsidR="00F836F9" w:rsidRPr="00585E5D" w:rsidRDefault="00F836F9" w:rsidP="00F836F9">
            <w:pPr>
              <w:pStyle w:val="Heading4"/>
              <w:rPr>
                <w:lang w:val="en-US"/>
              </w:rPr>
            </w:pPr>
            <w:r w:rsidRPr="00585E5D">
              <w:rPr>
                <w:lang w:val="en-US"/>
              </w:rPr>
              <w:t xml:space="preserve">Issue 2-1-2: Requirements for CSI-RS based L3 measurement </w:t>
            </w:r>
          </w:p>
          <w:p w14:paraId="1231305E" w14:textId="77777777" w:rsidR="00F836F9" w:rsidRPr="00585E5D" w:rsidRDefault="00F836F9" w:rsidP="00F836F9">
            <w:pPr>
              <w:numPr>
                <w:ilvl w:val="0"/>
                <w:numId w:val="28"/>
              </w:numPr>
              <w:spacing w:after="120"/>
              <w:ind w:left="720"/>
              <w:rPr>
                <w:szCs w:val="24"/>
                <w:lang w:val="en-US" w:eastAsia="zh-CN"/>
              </w:rPr>
            </w:pPr>
            <w:r w:rsidRPr="00585E5D">
              <w:rPr>
                <w:szCs w:val="24"/>
                <w:lang w:val="en-US" w:eastAsia="zh-CN"/>
              </w:rPr>
              <w:t>Agreements (from Wed AH session)</w:t>
            </w:r>
          </w:p>
          <w:p w14:paraId="04192FAA" w14:textId="77777777" w:rsidR="00F836F9" w:rsidRPr="00585E5D" w:rsidRDefault="00F836F9" w:rsidP="00F836F9">
            <w:pPr>
              <w:numPr>
                <w:ilvl w:val="1"/>
                <w:numId w:val="28"/>
              </w:numPr>
              <w:spacing w:after="120"/>
              <w:ind w:left="1440"/>
              <w:rPr>
                <w:szCs w:val="24"/>
                <w:lang w:val="en-US" w:eastAsia="zh-CN"/>
              </w:rPr>
            </w:pPr>
            <w:r w:rsidRPr="00585E5D">
              <w:rPr>
                <w:szCs w:val="24"/>
                <w:lang w:val="en-US" w:eastAsia="zh-CN"/>
              </w:rPr>
              <w:t xml:space="preserve">For DU case: </w:t>
            </w:r>
          </w:p>
          <w:p w14:paraId="554631FF" w14:textId="77777777" w:rsidR="00F836F9" w:rsidRPr="00585E5D" w:rsidRDefault="00F836F9" w:rsidP="00F836F9">
            <w:pPr>
              <w:numPr>
                <w:ilvl w:val="2"/>
                <w:numId w:val="28"/>
              </w:numPr>
              <w:spacing w:after="120"/>
              <w:rPr>
                <w:szCs w:val="24"/>
                <w:lang w:val="en-US" w:eastAsia="zh-CN"/>
              </w:rPr>
            </w:pPr>
            <w:r w:rsidRPr="00585E5D">
              <w:rPr>
                <w:szCs w:val="24"/>
                <w:lang w:val="en-US" w:eastAsia="zh-CN"/>
              </w:rPr>
              <w:t xml:space="preserve">UE measurement requirements would be same as in legacy with the condition that all CSI-RS resources configured for measurement are available in DL subband of SBFD symbols and/or on non-SBFD DL symbols. </w:t>
            </w:r>
          </w:p>
          <w:p w14:paraId="00F8E80B" w14:textId="77777777" w:rsidR="00F836F9" w:rsidRPr="00585E5D" w:rsidRDefault="00F836F9" w:rsidP="00F836F9">
            <w:pPr>
              <w:numPr>
                <w:ilvl w:val="1"/>
                <w:numId w:val="28"/>
              </w:numPr>
              <w:spacing w:after="120"/>
              <w:ind w:left="1440"/>
              <w:rPr>
                <w:szCs w:val="24"/>
                <w:lang w:val="en-US" w:eastAsia="zh-CN"/>
              </w:rPr>
            </w:pPr>
            <w:r w:rsidRPr="00585E5D">
              <w:rPr>
                <w:szCs w:val="24"/>
                <w:lang w:val="en-US" w:eastAsia="zh-CN"/>
              </w:rPr>
              <w:t>FFS on DUD case</w:t>
            </w:r>
          </w:p>
          <w:p w14:paraId="33FA0050" w14:textId="5FD2B401" w:rsidR="007E4668" w:rsidRPr="00585E5D" w:rsidRDefault="007E4668" w:rsidP="00830C52">
            <w:pPr>
              <w:numPr>
                <w:ilvl w:val="1"/>
                <w:numId w:val="28"/>
              </w:numPr>
              <w:snapToGrid w:val="0"/>
              <w:spacing w:after="120"/>
              <w:ind w:left="1440"/>
              <w:rPr>
                <w:rFonts w:eastAsia="MS Mincho" w:cs="Times New Roman"/>
                <w:szCs w:val="21"/>
                <w:lang w:val="en-US"/>
              </w:rPr>
            </w:pPr>
          </w:p>
        </w:tc>
      </w:tr>
    </w:tbl>
    <w:p w14:paraId="0465AC0B" w14:textId="77777777" w:rsidR="0060543D" w:rsidRPr="00585E5D" w:rsidRDefault="0060543D" w:rsidP="005C23A4">
      <w:pPr>
        <w:rPr>
          <w:lang w:val="en-US"/>
        </w:rPr>
      </w:pPr>
    </w:p>
    <w:p w14:paraId="600417C5" w14:textId="2AF899A3" w:rsidR="00C16A17" w:rsidRPr="00585E5D" w:rsidRDefault="00C16A17" w:rsidP="005C23A4">
      <w:pPr>
        <w:rPr>
          <w:lang w:val="en-US"/>
        </w:rPr>
      </w:pPr>
      <w:r w:rsidRPr="00585E5D">
        <w:rPr>
          <w:lang w:val="en-US"/>
        </w:rPr>
        <w:t xml:space="preserve">Additionally, the following topics have been captured in the </w:t>
      </w:r>
      <w:r w:rsidR="005D4E7D" w:rsidRPr="00585E5D">
        <w:rPr>
          <w:lang w:val="en-US"/>
        </w:rPr>
        <w:t>topic</w:t>
      </w:r>
      <w:r w:rsidRPr="00585E5D">
        <w:rPr>
          <w:lang w:val="en-US"/>
        </w:rPr>
        <w:t xml:space="preserve"> summary </w:t>
      </w:r>
      <w:r w:rsidR="005D4E7D" w:rsidRPr="00585E5D">
        <w:rPr>
          <w:lang w:val="en-US"/>
        </w:rPr>
        <w:fldChar w:fldCharType="begin"/>
      </w:r>
      <w:r w:rsidR="005D4E7D" w:rsidRPr="00585E5D">
        <w:rPr>
          <w:lang w:val="en-US"/>
        </w:rPr>
        <w:instrText xml:space="preserve"> REF _Ref189652885 \r \h </w:instrText>
      </w:r>
      <w:r w:rsidR="005D4E7D" w:rsidRPr="00233004">
        <w:rPr>
          <w:lang w:val="en-US"/>
        </w:rPr>
      </w:r>
      <w:r w:rsidR="005D4E7D" w:rsidRPr="00585E5D">
        <w:rPr>
          <w:lang w:val="en-US"/>
        </w:rPr>
        <w:fldChar w:fldCharType="separate"/>
      </w:r>
      <w:r w:rsidR="005D4E7D" w:rsidRPr="00585E5D">
        <w:rPr>
          <w:lang w:val="en-US"/>
        </w:rPr>
        <w:t>[2]</w:t>
      </w:r>
      <w:r w:rsidR="005D4E7D" w:rsidRPr="00585E5D">
        <w:rPr>
          <w:lang w:val="en-US"/>
        </w:rPr>
        <w:fldChar w:fldCharType="end"/>
      </w:r>
      <w:r w:rsidRPr="00585E5D">
        <w:rPr>
          <w:lang w:val="en-US"/>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17"/>
      </w:tblGrid>
      <w:tr w:rsidR="00583F83" w:rsidRPr="00FF4CC1" w14:paraId="4755BDA9" w14:textId="77777777" w:rsidTr="00583F83">
        <w:tc>
          <w:tcPr>
            <w:tcW w:w="9617" w:type="dxa"/>
          </w:tcPr>
          <w:p w14:paraId="0153A568" w14:textId="77777777" w:rsidR="008E6496" w:rsidRPr="00585E5D" w:rsidRDefault="008E6496" w:rsidP="008E6496">
            <w:pPr>
              <w:pStyle w:val="Heading3"/>
              <w:rPr>
                <w:szCs w:val="16"/>
                <w:lang w:val="en-US"/>
              </w:rPr>
            </w:pPr>
            <w:r w:rsidRPr="00585E5D">
              <w:rPr>
                <w:szCs w:val="16"/>
                <w:lang w:val="en-US"/>
              </w:rPr>
              <w:t>Sub-topic 2-1: RRM impacts of SBFD operation</w:t>
            </w:r>
          </w:p>
          <w:p w14:paraId="00FD3F82" w14:textId="77777777" w:rsidR="008E6496" w:rsidRPr="00585E5D" w:rsidRDefault="008E6496" w:rsidP="008E6496">
            <w:pPr>
              <w:pStyle w:val="Heading4"/>
              <w:rPr>
                <w:lang w:val="en-US"/>
              </w:rPr>
            </w:pPr>
            <w:r w:rsidRPr="00585E5D">
              <w:rPr>
                <w:lang w:val="en-US"/>
              </w:rPr>
              <w:t xml:space="preserve">Issue </w:t>
            </w:r>
            <w:r w:rsidRPr="00585E5D">
              <w:rPr>
                <w:szCs w:val="16"/>
                <w:lang w:val="en-US"/>
              </w:rPr>
              <w:t>2-1</w:t>
            </w:r>
            <w:r w:rsidRPr="00585E5D">
              <w:rPr>
                <w:lang w:val="en-US"/>
              </w:rPr>
              <w:t xml:space="preserve">-1a: CSI-RS L1 measurement – collision with UL </w:t>
            </w:r>
          </w:p>
          <w:p w14:paraId="0E79FE9A" w14:textId="77777777" w:rsidR="008E6496" w:rsidRPr="00585E5D" w:rsidRDefault="008E6496" w:rsidP="008E6496">
            <w:pPr>
              <w:pStyle w:val="Heading4"/>
              <w:rPr>
                <w:lang w:val="en-US"/>
              </w:rPr>
            </w:pPr>
            <w:r w:rsidRPr="00585E5D">
              <w:rPr>
                <w:lang w:val="en-US"/>
              </w:rPr>
              <w:t xml:space="preserve">Issue </w:t>
            </w:r>
            <w:r w:rsidRPr="00585E5D">
              <w:rPr>
                <w:szCs w:val="16"/>
                <w:lang w:val="en-US"/>
              </w:rPr>
              <w:t>2-1</w:t>
            </w:r>
            <w:r w:rsidRPr="00585E5D">
              <w:rPr>
                <w:lang w:val="en-US"/>
              </w:rPr>
              <w:t xml:space="preserve">-1c: CSI-RS L1 measurement – different symbol types  </w:t>
            </w:r>
          </w:p>
          <w:p w14:paraId="79290489" w14:textId="77777777" w:rsidR="008E6496" w:rsidRPr="00585E5D" w:rsidRDefault="008E6496" w:rsidP="008E6496">
            <w:pPr>
              <w:pStyle w:val="Heading4"/>
              <w:rPr>
                <w:lang w:val="en-US"/>
              </w:rPr>
            </w:pPr>
            <w:r w:rsidRPr="00585E5D">
              <w:rPr>
                <w:lang w:val="en-US"/>
              </w:rPr>
              <w:t xml:space="preserve">Issue 2-1-3: Requirements for scheduling restriction  </w:t>
            </w:r>
          </w:p>
          <w:p w14:paraId="35A0023B" w14:textId="77777777" w:rsidR="008E6496" w:rsidRPr="00585E5D" w:rsidRDefault="008E6496" w:rsidP="008E6496">
            <w:pPr>
              <w:pStyle w:val="Heading4"/>
              <w:rPr>
                <w:lang w:val="en-US"/>
              </w:rPr>
            </w:pPr>
            <w:r w:rsidRPr="00585E5D">
              <w:rPr>
                <w:lang w:val="en-US"/>
              </w:rPr>
              <w:lastRenderedPageBreak/>
              <w:t xml:space="preserve">Issue 2-1-4: Requirements for RACH requirements  </w:t>
            </w:r>
          </w:p>
          <w:p w14:paraId="56825671" w14:textId="77777777" w:rsidR="008E6496" w:rsidRPr="00585E5D" w:rsidRDefault="008E6496" w:rsidP="008E6496">
            <w:pPr>
              <w:pStyle w:val="Heading4"/>
              <w:rPr>
                <w:lang w:val="en-US"/>
              </w:rPr>
            </w:pPr>
            <w:r w:rsidRPr="00585E5D">
              <w:rPr>
                <w:lang w:val="en-US"/>
              </w:rPr>
              <w:t xml:space="preserve">Issue 2-1-5: Requirements for UL PC and or spatial relation update  </w:t>
            </w:r>
          </w:p>
          <w:p w14:paraId="613B120D" w14:textId="77777777" w:rsidR="008E6496" w:rsidRPr="00585E5D" w:rsidRDefault="008E6496" w:rsidP="008E6496">
            <w:pPr>
              <w:pStyle w:val="Heading4"/>
              <w:rPr>
                <w:lang w:val="en-US"/>
              </w:rPr>
            </w:pPr>
            <w:r w:rsidRPr="00585E5D">
              <w:rPr>
                <w:lang w:val="en-US"/>
              </w:rPr>
              <w:t xml:space="preserve">Issue 2-1-6: Requirements for MG and BWP switch  </w:t>
            </w:r>
          </w:p>
          <w:p w14:paraId="746E523C" w14:textId="47EB8C77" w:rsidR="00C049BB" w:rsidRPr="00585E5D" w:rsidRDefault="008E6496" w:rsidP="00585E5D">
            <w:pPr>
              <w:pStyle w:val="Heading4"/>
              <w:rPr>
                <w:lang w:val="en-US"/>
              </w:rPr>
            </w:pPr>
            <w:r w:rsidRPr="00585E5D">
              <w:rPr>
                <w:lang w:val="en-US"/>
              </w:rPr>
              <w:t>Issue 2-1-7: Requirements for UL resource muting</w:t>
            </w:r>
          </w:p>
        </w:tc>
      </w:tr>
    </w:tbl>
    <w:p w14:paraId="0A34AB38" w14:textId="77777777" w:rsidR="00BE2F57" w:rsidRPr="00585E5D" w:rsidRDefault="00BE2F57" w:rsidP="00BE2F57">
      <w:pPr>
        <w:pStyle w:val="RAN4H1"/>
        <w:rPr>
          <w:lang w:val="en-US"/>
        </w:rPr>
      </w:pPr>
      <w:bookmarkStart w:id="4" w:name="_Toc116995842"/>
      <w:r w:rsidRPr="00585E5D">
        <w:rPr>
          <w:lang w:val="en-US"/>
        </w:rPr>
        <w:lastRenderedPageBreak/>
        <w:t>Discussion</w:t>
      </w:r>
    </w:p>
    <w:p w14:paraId="693405CD" w14:textId="6D448A14" w:rsidR="0023302A" w:rsidRDefault="004E3761" w:rsidP="000D03E4">
      <w:pPr>
        <w:pStyle w:val="RAN4H2"/>
        <w:ind w:left="431" w:hanging="431"/>
      </w:pPr>
      <w:r>
        <w:t>Requirements for CSI-RS</w:t>
      </w:r>
      <w:r w:rsidR="0023302A" w:rsidRPr="00585E5D">
        <w:t xml:space="preserve"> </w:t>
      </w:r>
      <w:r w:rsidR="004245EF">
        <w:t xml:space="preserve">based </w:t>
      </w:r>
      <w:r w:rsidR="0023302A" w:rsidRPr="00585E5D">
        <w:t xml:space="preserve">L1 measurement </w:t>
      </w:r>
    </w:p>
    <w:p w14:paraId="22162882" w14:textId="134CE95C" w:rsidR="00D81F1A" w:rsidRPr="00585E5D" w:rsidRDefault="00D81F1A" w:rsidP="00585E5D">
      <w:pPr>
        <w:pStyle w:val="RAN4H3"/>
        <w:rPr>
          <w:lang w:val="en-US"/>
        </w:rPr>
      </w:pPr>
      <w:r w:rsidRPr="00D81F1A">
        <w:rPr>
          <w:lang w:eastAsia="zh-CN"/>
        </w:rPr>
        <w:t>CSI-RS colliding with dynamically scheduled UL transmission</w:t>
      </w:r>
    </w:p>
    <w:p w14:paraId="691DBDC5" w14:textId="464606BD" w:rsidR="004210A6" w:rsidRDefault="0023302A" w:rsidP="0023302A">
      <w:r w:rsidRPr="00585E5D">
        <w:rPr>
          <w:lang w:val="en-US"/>
        </w:rPr>
        <w:t xml:space="preserve">In the </w:t>
      </w:r>
      <w:r w:rsidR="00EB612F">
        <w:rPr>
          <w:lang w:val="en-US"/>
        </w:rPr>
        <w:t>RAN4 #113</w:t>
      </w:r>
      <w:r w:rsidR="00EB612F" w:rsidRPr="00585E5D">
        <w:rPr>
          <w:lang w:val="en-US"/>
        </w:rPr>
        <w:t xml:space="preserve"> </w:t>
      </w:r>
      <w:r w:rsidRPr="00585E5D">
        <w:rPr>
          <w:lang w:val="en-US"/>
        </w:rPr>
        <w:t xml:space="preserve">meeting, an LS </w:t>
      </w:r>
      <w:r w:rsidR="003E3AAA" w:rsidRPr="00585E5D">
        <w:rPr>
          <w:lang w:val="en-US"/>
        </w:rPr>
        <w:t>was sent to RAN1 about CSI-RS based measurements</w:t>
      </w:r>
      <w:r w:rsidR="00735E8F" w:rsidRPr="00585E5D">
        <w:rPr>
          <w:lang w:val="en-US"/>
        </w:rPr>
        <w:t xml:space="preserve"> distributed over </w:t>
      </w:r>
      <w:r w:rsidR="00735E8F" w:rsidRPr="00585E5D">
        <w:rPr>
          <w:rFonts w:eastAsia="MS Mincho" w:cs="Times New Roman"/>
          <w:szCs w:val="21"/>
          <w:lang w:val="en-US"/>
        </w:rPr>
        <w:t>SBFD and non-SBFD symbols</w:t>
      </w:r>
      <w:r w:rsidR="00E17D32" w:rsidRPr="00585E5D">
        <w:rPr>
          <w:rFonts w:eastAsia="MS Mincho" w:cs="Times New Roman"/>
          <w:szCs w:val="21"/>
          <w:lang w:val="en-US"/>
        </w:rPr>
        <w:t xml:space="preserve">, and </w:t>
      </w:r>
      <w:r w:rsidR="000222D7" w:rsidRPr="00585E5D">
        <w:rPr>
          <w:rFonts w:eastAsia="MS Mincho" w:cs="Times New Roman"/>
          <w:szCs w:val="21"/>
          <w:lang w:val="en-US"/>
        </w:rPr>
        <w:t>collision between CSI-RS measurement and dynamic UL transmissions</w:t>
      </w:r>
      <w:r w:rsidR="00FC57DA">
        <w:rPr>
          <w:rFonts w:eastAsia="MS Mincho" w:cs="Times New Roman"/>
          <w:szCs w:val="21"/>
          <w:lang w:val="en-US"/>
        </w:rPr>
        <w:t xml:space="preserve"> on SBFD symbols</w:t>
      </w:r>
      <w:r w:rsidR="00735E8F" w:rsidRPr="00585E5D">
        <w:rPr>
          <w:rFonts w:eastAsia="MS Mincho" w:cs="Times New Roman"/>
          <w:szCs w:val="21"/>
          <w:lang w:val="en-US"/>
        </w:rPr>
        <w:t xml:space="preserve"> [</w:t>
      </w:r>
      <w:r w:rsidR="00691B02" w:rsidRPr="00585E5D">
        <w:rPr>
          <w:rFonts w:eastAsia="MS Mincho" w:cs="Times New Roman"/>
          <w:szCs w:val="21"/>
          <w:lang w:val="en-US"/>
        </w:rPr>
        <w:t>R4-2420165</w:t>
      </w:r>
      <w:r w:rsidR="00735E8F" w:rsidRPr="00585E5D">
        <w:rPr>
          <w:rFonts w:eastAsia="MS Mincho" w:cs="Times New Roman"/>
          <w:szCs w:val="21"/>
          <w:lang w:val="en-US"/>
        </w:rPr>
        <w:t>]</w:t>
      </w:r>
      <w:r w:rsidR="003E3AAA" w:rsidRPr="00585E5D">
        <w:rPr>
          <w:lang w:val="en-US"/>
        </w:rPr>
        <w:t>.</w:t>
      </w:r>
      <w:r w:rsidR="00EB612F">
        <w:rPr>
          <w:lang w:val="en-US"/>
        </w:rPr>
        <w:t xml:space="preserve"> </w:t>
      </w:r>
      <w:r w:rsidR="0069550A">
        <w:rPr>
          <w:lang w:val="en-US"/>
        </w:rPr>
        <w:t>RAN1 has answered the questions in [</w:t>
      </w:r>
      <w:r w:rsidR="00225B64" w:rsidRPr="00225B64">
        <w:rPr>
          <w:b/>
          <w:bCs/>
        </w:rPr>
        <w:t>R1-2501560</w:t>
      </w:r>
      <w:r w:rsidR="00225B64">
        <w:t xml:space="preserve">], </w:t>
      </w:r>
      <w:r w:rsidR="00EB612F">
        <w:t>referring to clauses 11.1 and 11.1.1 in TS 38.213</w:t>
      </w:r>
      <w:r w:rsidR="00EB4A4C">
        <w:t xml:space="preserve"> copied below</w:t>
      </w:r>
      <w:r w:rsidR="004210A6">
        <w:t>:</w:t>
      </w:r>
    </w:p>
    <w:tbl>
      <w:tblPr>
        <w:tblStyle w:val="TableGrid"/>
        <w:tblW w:w="0" w:type="auto"/>
        <w:tblLook w:val="04A0" w:firstRow="1" w:lastRow="0" w:firstColumn="1" w:lastColumn="0" w:noHBand="0" w:noVBand="1"/>
      </w:tblPr>
      <w:tblGrid>
        <w:gridCol w:w="9617"/>
      </w:tblGrid>
      <w:tr w:rsidR="00EB4A4C" w14:paraId="03AFDB32" w14:textId="77777777" w:rsidTr="00EB4A4C">
        <w:tc>
          <w:tcPr>
            <w:tcW w:w="9617" w:type="dxa"/>
          </w:tcPr>
          <w:p w14:paraId="03F57FF1" w14:textId="77777777" w:rsidR="00EB4A4C" w:rsidRPr="00EB4A4C" w:rsidRDefault="00EB4A4C" w:rsidP="009712BE">
            <w:pPr>
              <w:spacing w:line="264" w:lineRule="auto"/>
              <w:rPr>
                <w:lang w:val="fi-FI"/>
              </w:rPr>
            </w:pPr>
            <w:r w:rsidRPr="00EB4A4C">
              <w:rPr>
                <w:b/>
                <w:bCs/>
                <w:lang w:val="fi-FI"/>
              </w:rPr>
              <w:t xml:space="preserve">TS 38.213, </w:t>
            </w:r>
            <w:proofErr w:type="spellStart"/>
            <w:r w:rsidRPr="00EB4A4C">
              <w:rPr>
                <w:b/>
                <w:bCs/>
                <w:lang w:val="fi-FI"/>
              </w:rPr>
              <w:t>Clause</w:t>
            </w:r>
            <w:proofErr w:type="spellEnd"/>
            <w:r w:rsidRPr="00EB4A4C">
              <w:rPr>
                <w:b/>
                <w:bCs/>
                <w:lang w:val="fi-FI"/>
              </w:rPr>
              <w:t xml:space="preserve"> 11.1 “</w:t>
            </w:r>
            <w:proofErr w:type="spellStart"/>
            <w:r w:rsidRPr="00EB4A4C">
              <w:rPr>
                <w:b/>
                <w:bCs/>
                <w:lang w:val="fi-FI"/>
              </w:rPr>
              <w:t>Slot</w:t>
            </w:r>
            <w:proofErr w:type="spellEnd"/>
            <w:r w:rsidRPr="00EB4A4C">
              <w:rPr>
                <w:b/>
                <w:bCs/>
                <w:lang w:val="fi-FI"/>
              </w:rPr>
              <w:t xml:space="preserve"> </w:t>
            </w:r>
            <w:proofErr w:type="spellStart"/>
            <w:r w:rsidRPr="00EB4A4C">
              <w:rPr>
                <w:b/>
                <w:bCs/>
                <w:lang w:val="fi-FI"/>
              </w:rPr>
              <w:t>configuration</w:t>
            </w:r>
            <w:proofErr w:type="spellEnd"/>
            <w:r w:rsidRPr="00EB4A4C">
              <w:rPr>
                <w:b/>
                <w:bCs/>
                <w:lang w:val="fi-FI"/>
              </w:rPr>
              <w:t>”</w:t>
            </w:r>
          </w:p>
          <w:p w14:paraId="7C39E4E3" w14:textId="77777777" w:rsidR="00EB4A4C" w:rsidRDefault="00EB4A4C" w:rsidP="009712BE">
            <w:pPr>
              <w:spacing w:line="264" w:lineRule="auto"/>
              <w:rPr>
                <w:lang w:val="fi-FI"/>
              </w:rPr>
            </w:pPr>
            <w:r w:rsidRPr="00EB4A4C">
              <w:rPr>
                <w:lang w:val="fi-FI"/>
              </w:rPr>
              <w:t>“</w:t>
            </w:r>
            <w:r w:rsidRPr="00EB4A4C">
              <w:rPr>
                <w:i/>
                <w:iCs/>
                <w:lang w:val="fi-FI"/>
              </w:rPr>
              <w:t xml:space="preserve">For </w:t>
            </w:r>
            <w:proofErr w:type="spellStart"/>
            <w:r w:rsidRPr="00EB4A4C">
              <w:rPr>
                <w:i/>
                <w:iCs/>
                <w:lang w:val="fi-FI"/>
              </w:rPr>
              <w:t>operation</w:t>
            </w:r>
            <w:proofErr w:type="spellEnd"/>
            <w:r w:rsidRPr="00EB4A4C">
              <w:rPr>
                <w:i/>
                <w:iCs/>
                <w:lang w:val="fi-FI"/>
              </w:rPr>
              <w:t xml:space="preserve"> on a single </w:t>
            </w:r>
            <w:proofErr w:type="spellStart"/>
            <w:r w:rsidRPr="00EB4A4C">
              <w:rPr>
                <w:i/>
                <w:iCs/>
                <w:lang w:val="fi-FI"/>
              </w:rPr>
              <w:t>carrier</w:t>
            </w:r>
            <w:proofErr w:type="spellEnd"/>
            <w:r w:rsidRPr="00EB4A4C">
              <w:rPr>
                <w:i/>
                <w:iCs/>
                <w:lang w:val="fi-FI"/>
              </w:rPr>
              <w:t xml:space="preserve"> in </w:t>
            </w:r>
            <w:proofErr w:type="spellStart"/>
            <w:r w:rsidRPr="00EB4A4C">
              <w:rPr>
                <w:i/>
                <w:iCs/>
                <w:lang w:val="fi-FI"/>
              </w:rPr>
              <w:t>unpaired</w:t>
            </w:r>
            <w:proofErr w:type="spellEnd"/>
            <w:r w:rsidRPr="00EB4A4C">
              <w:rPr>
                <w:i/>
                <w:iCs/>
                <w:lang w:val="fi-FI"/>
              </w:rPr>
              <w:t xml:space="preserve"> </w:t>
            </w:r>
            <w:proofErr w:type="spellStart"/>
            <w:r w:rsidRPr="00EB4A4C">
              <w:rPr>
                <w:i/>
                <w:iCs/>
                <w:lang w:val="fi-FI"/>
              </w:rPr>
              <w:t>spectrum</w:t>
            </w:r>
            <w:proofErr w:type="spellEnd"/>
            <w:r w:rsidRPr="00585E5D">
              <w:rPr>
                <w:i/>
                <w:iCs/>
                <w:highlight w:val="yellow"/>
                <w:lang w:val="fi-FI"/>
              </w:rPr>
              <w:t xml:space="preserve">, </w:t>
            </w:r>
            <w:proofErr w:type="spellStart"/>
            <w:r w:rsidRPr="00585E5D">
              <w:rPr>
                <w:i/>
                <w:iCs/>
                <w:highlight w:val="yellow"/>
                <w:lang w:val="fi-FI"/>
              </w:rPr>
              <w:t>if</w:t>
            </w:r>
            <w:proofErr w:type="spellEnd"/>
            <w:r w:rsidRPr="00585E5D">
              <w:rPr>
                <w:i/>
                <w:iCs/>
                <w:highlight w:val="yellow"/>
                <w:lang w:val="fi-FI"/>
              </w:rPr>
              <w:t xml:space="preserve"> a UE is </w:t>
            </w:r>
            <w:proofErr w:type="spellStart"/>
            <w:r w:rsidRPr="00585E5D">
              <w:rPr>
                <w:i/>
                <w:iCs/>
                <w:highlight w:val="yellow"/>
                <w:lang w:val="fi-FI"/>
              </w:rPr>
              <w:t>configured</w:t>
            </w:r>
            <w:proofErr w:type="spellEnd"/>
            <w:r w:rsidRPr="00585E5D">
              <w:rPr>
                <w:i/>
                <w:iCs/>
                <w:highlight w:val="yellow"/>
                <w:lang w:val="fi-FI"/>
              </w:rPr>
              <w:t xml:space="preserve"> </w:t>
            </w:r>
            <w:proofErr w:type="spellStart"/>
            <w:r w:rsidRPr="00585E5D">
              <w:rPr>
                <w:i/>
                <w:iCs/>
                <w:highlight w:val="yellow"/>
                <w:lang w:val="fi-FI"/>
              </w:rPr>
              <w:t>by</w:t>
            </w:r>
            <w:proofErr w:type="spellEnd"/>
            <w:r w:rsidRPr="00585E5D">
              <w:rPr>
                <w:i/>
                <w:iCs/>
                <w:highlight w:val="yellow"/>
                <w:lang w:val="fi-FI"/>
              </w:rPr>
              <w:t xml:space="preserve"> </w:t>
            </w:r>
            <w:proofErr w:type="spellStart"/>
            <w:r w:rsidRPr="00585E5D">
              <w:rPr>
                <w:i/>
                <w:iCs/>
                <w:highlight w:val="yellow"/>
                <w:lang w:val="fi-FI"/>
              </w:rPr>
              <w:t>higher</w:t>
            </w:r>
            <w:proofErr w:type="spellEnd"/>
            <w:r w:rsidRPr="00585E5D">
              <w:rPr>
                <w:i/>
                <w:iCs/>
                <w:highlight w:val="yellow"/>
                <w:lang w:val="fi-FI"/>
              </w:rPr>
              <w:t xml:space="preserve"> </w:t>
            </w:r>
            <w:proofErr w:type="spellStart"/>
            <w:r w:rsidRPr="00585E5D">
              <w:rPr>
                <w:i/>
                <w:iCs/>
                <w:highlight w:val="yellow"/>
                <w:lang w:val="fi-FI"/>
              </w:rPr>
              <w:t>layers</w:t>
            </w:r>
            <w:proofErr w:type="spellEnd"/>
            <w:r w:rsidRPr="00585E5D">
              <w:rPr>
                <w:i/>
                <w:iCs/>
                <w:highlight w:val="yellow"/>
                <w:lang w:val="fi-FI"/>
              </w:rPr>
              <w:t xml:space="preserve"> to </w:t>
            </w:r>
            <w:proofErr w:type="spellStart"/>
            <w:r w:rsidRPr="00585E5D">
              <w:rPr>
                <w:i/>
                <w:iCs/>
                <w:highlight w:val="yellow"/>
                <w:lang w:val="fi-FI"/>
              </w:rPr>
              <w:t>receive</w:t>
            </w:r>
            <w:proofErr w:type="spellEnd"/>
            <w:r w:rsidRPr="00585E5D">
              <w:rPr>
                <w:i/>
                <w:iCs/>
                <w:highlight w:val="yellow"/>
                <w:lang w:val="fi-FI"/>
              </w:rPr>
              <w:t xml:space="preserve"> a</w:t>
            </w:r>
            <w:r w:rsidRPr="00EB4A4C">
              <w:rPr>
                <w:i/>
                <w:iCs/>
                <w:lang w:val="fi-FI"/>
              </w:rPr>
              <w:t xml:space="preserve"> PDCCH, </w:t>
            </w:r>
            <w:proofErr w:type="spellStart"/>
            <w:r w:rsidRPr="00EB4A4C">
              <w:rPr>
                <w:i/>
                <w:iCs/>
                <w:lang w:val="fi-FI"/>
              </w:rPr>
              <w:t>or</w:t>
            </w:r>
            <w:proofErr w:type="spellEnd"/>
            <w:r w:rsidRPr="00EB4A4C">
              <w:rPr>
                <w:i/>
                <w:iCs/>
                <w:lang w:val="fi-FI"/>
              </w:rPr>
              <w:t xml:space="preserve"> a PDSCH, </w:t>
            </w:r>
            <w:proofErr w:type="spellStart"/>
            <w:r w:rsidRPr="00EB4A4C">
              <w:rPr>
                <w:i/>
                <w:iCs/>
                <w:lang w:val="fi-FI"/>
              </w:rPr>
              <w:t>or</w:t>
            </w:r>
            <w:proofErr w:type="spellEnd"/>
            <w:r w:rsidRPr="00EB4A4C">
              <w:rPr>
                <w:i/>
                <w:iCs/>
                <w:lang w:val="fi-FI"/>
              </w:rPr>
              <w:t xml:space="preserve"> </w:t>
            </w:r>
            <w:r w:rsidRPr="00585E5D">
              <w:rPr>
                <w:i/>
                <w:iCs/>
                <w:highlight w:val="yellow"/>
                <w:lang w:val="fi-FI"/>
              </w:rPr>
              <w:t>a CSI-RS</w:t>
            </w:r>
            <w:r w:rsidRPr="00EB4A4C">
              <w:rPr>
                <w:i/>
                <w:iCs/>
                <w:lang w:val="fi-FI"/>
              </w:rPr>
              <w:t xml:space="preserve">, </w:t>
            </w:r>
            <w:proofErr w:type="spellStart"/>
            <w:r w:rsidRPr="00EB4A4C">
              <w:rPr>
                <w:i/>
                <w:iCs/>
                <w:lang w:val="fi-FI"/>
              </w:rPr>
              <w:t>or</w:t>
            </w:r>
            <w:proofErr w:type="spellEnd"/>
            <w:r w:rsidRPr="00EB4A4C">
              <w:rPr>
                <w:i/>
                <w:iCs/>
                <w:lang w:val="fi-FI"/>
              </w:rPr>
              <w:t xml:space="preserve"> a DL PRS in a set of symbols of a </w:t>
            </w:r>
            <w:proofErr w:type="spellStart"/>
            <w:r w:rsidRPr="00EB4A4C">
              <w:rPr>
                <w:i/>
                <w:iCs/>
                <w:lang w:val="fi-FI"/>
              </w:rPr>
              <w:t>slot</w:t>
            </w:r>
            <w:proofErr w:type="spellEnd"/>
            <w:r w:rsidRPr="00EB4A4C">
              <w:rPr>
                <w:i/>
                <w:iCs/>
                <w:lang w:val="fi-FI"/>
              </w:rPr>
              <w:t xml:space="preserve">, </w:t>
            </w:r>
            <w:proofErr w:type="spellStart"/>
            <w:r w:rsidRPr="00585E5D">
              <w:rPr>
                <w:i/>
                <w:iCs/>
                <w:highlight w:val="yellow"/>
                <w:lang w:val="fi-FI"/>
              </w:rPr>
              <w:t>the</w:t>
            </w:r>
            <w:proofErr w:type="spellEnd"/>
            <w:r w:rsidRPr="00585E5D">
              <w:rPr>
                <w:i/>
                <w:iCs/>
                <w:highlight w:val="yellow"/>
                <w:lang w:val="fi-FI"/>
              </w:rPr>
              <w:t xml:space="preserve"> UE </w:t>
            </w:r>
            <w:proofErr w:type="spellStart"/>
            <w:r w:rsidRPr="00585E5D">
              <w:rPr>
                <w:i/>
                <w:iCs/>
                <w:highlight w:val="yellow"/>
                <w:lang w:val="fi-FI"/>
              </w:rPr>
              <w:t>receives</w:t>
            </w:r>
            <w:proofErr w:type="spellEnd"/>
            <w:r w:rsidRPr="00585E5D">
              <w:rPr>
                <w:i/>
                <w:iCs/>
                <w:highlight w:val="yellow"/>
                <w:lang w:val="fi-FI"/>
              </w:rPr>
              <w:t xml:space="preserve"> </w:t>
            </w:r>
            <w:proofErr w:type="spellStart"/>
            <w:r w:rsidRPr="00585E5D">
              <w:rPr>
                <w:i/>
                <w:iCs/>
                <w:highlight w:val="yellow"/>
                <w:lang w:val="fi-FI"/>
              </w:rPr>
              <w:t>the</w:t>
            </w:r>
            <w:proofErr w:type="spellEnd"/>
            <w:r w:rsidRPr="00EB4A4C">
              <w:rPr>
                <w:i/>
                <w:iCs/>
                <w:lang w:val="fi-FI"/>
              </w:rPr>
              <w:t xml:space="preserve"> PDCCH, </w:t>
            </w:r>
            <w:proofErr w:type="spellStart"/>
            <w:r w:rsidRPr="00EB4A4C">
              <w:rPr>
                <w:i/>
                <w:iCs/>
                <w:lang w:val="fi-FI"/>
              </w:rPr>
              <w:t>the</w:t>
            </w:r>
            <w:proofErr w:type="spellEnd"/>
            <w:r w:rsidRPr="00EB4A4C">
              <w:rPr>
                <w:i/>
                <w:iCs/>
                <w:lang w:val="fi-FI"/>
              </w:rPr>
              <w:t xml:space="preserve"> PDSCH, </w:t>
            </w:r>
            <w:proofErr w:type="spellStart"/>
            <w:r w:rsidRPr="00EB4A4C">
              <w:rPr>
                <w:i/>
                <w:iCs/>
                <w:lang w:val="fi-FI"/>
              </w:rPr>
              <w:t>the</w:t>
            </w:r>
            <w:proofErr w:type="spellEnd"/>
            <w:r w:rsidRPr="00EB4A4C">
              <w:rPr>
                <w:i/>
                <w:iCs/>
                <w:lang w:val="fi-FI"/>
              </w:rPr>
              <w:t xml:space="preserve"> </w:t>
            </w:r>
            <w:r w:rsidRPr="00585E5D">
              <w:rPr>
                <w:i/>
                <w:iCs/>
                <w:highlight w:val="yellow"/>
                <w:lang w:val="fi-FI"/>
              </w:rPr>
              <w:t>CSI-RS</w:t>
            </w:r>
            <w:r w:rsidRPr="00EB4A4C">
              <w:rPr>
                <w:i/>
                <w:iCs/>
                <w:lang w:val="fi-FI"/>
              </w:rPr>
              <w:t xml:space="preserve">, </w:t>
            </w:r>
            <w:proofErr w:type="spellStart"/>
            <w:r w:rsidRPr="00EB4A4C">
              <w:rPr>
                <w:i/>
                <w:iCs/>
                <w:lang w:val="fi-FI"/>
              </w:rPr>
              <w:t>or</w:t>
            </w:r>
            <w:proofErr w:type="spellEnd"/>
            <w:r w:rsidRPr="00EB4A4C">
              <w:rPr>
                <w:i/>
                <w:iCs/>
                <w:lang w:val="fi-FI"/>
              </w:rPr>
              <w:t xml:space="preserve"> </w:t>
            </w:r>
            <w:proofErr w:type="spellStart"/>
            <w:r w:rsidRPr="00EB4A4C">
              <w:rPr>
                <w:i/>
                <w:iCs/>
                <w:lang w:val="fi-FI"/>
              </w:rPr>
              <w:t>the</w:t>
            </w:r>
            <w:proofErr w:type="spellEnd"/>
            <w:r w:rsidRPr="00EB4A4C">
              <w:rPr>
                <w:i/>
                <w:iCs/>
                <w:lang w:val="fi-FI"/>
              </w:rPr>
              <w:t xml:space="preserve"> DL PRS </w:t>
            </w:r>
            <w:proofErr w:type="spellStart"/>
            <w:r w:rsidRPr="00585E5D">
              <w:rPr>
                <w:i/>
                <w:iCs/>
                <w:highlight w:val="yellow"/>
                <w:lang w:val="fi-FI"/>
              </w:rPr>
              <w:t>if</w:t>
            </w:r>
            <w:proofErr w:type="spellEnd"/>
            <w:r w:rsidRPr="00585E5D">
              <w:rPr>
                <w:i/>
                <w:iCs/>
                <w:highlight w:val="yellow"/>
                <w:lang w:val="fi-FI"/>
              </w:rPr>
              <w:t xml:space="preserve"> </w:t>
            </w:r>
            <w:proofErr w:type="spellStart"/>
            <w:r w:rsidRPr="00585E5D">
              <w:rPr>
                <w:i/>
                <w:iCs/>
                <w:highlight w:val="yellow"/>
                <w:lang w:val="fi-FI"/>
              </w:rPr>
              <w:t>the</w:t>
            </w:r>
            <w:proofErr w:type="spellEnd"/>
            <w:r w:rsidRPr="00585E5D">
              <w:rPr>
                <w:i/>
                <w:iCs/>
                <w:highlight w:val="yellow"/>
                <w:lang w:val="fi-FI"/>
              </w:rPr>
              <w:t xml:space="preserve"> UE </w:t>
            </w:r>
            <w:proofErr w:type="spellStart"/>
            <w:r w:rsidRPr="00585E5D">
              <w:rPr>
                <w:i/>
                <w:iCs/>
                <w:highlight w:val="yellow"/>
                <w:lang w:val="fi-FI"/>
              </w:rPr>
              <w:t>does</w:t>
            </w:r>
            <w:proofErr w:type="spellEnd"/>
            <w:r w:rsidRPr="00585E5D">
              <w:rPr>
                <w:i/>
                <w:iCs/>
                <w:highlight w:val="yellow"/>
                <w:lang w:val="fi-FI"/>
              </w:rPr>
              <w:t xml:space="preserve"> </w:t>
            </w:r>
            <w:proofErr w:type="spellStart"/>
            <w:r w:rsidRPr="00585E5D">
              <w:rPr>
                <w:i/>
                <w:iCs/>
                <w:highlight w:val="yellow"/>
                <w:lang w:val="fi-FI"/>
              </w:rPr>
              <w:t>not</w:t>
            </w:r>
            <w:proofErr w:type="spellEnd"/>
            <w:r w:rsidRPr="00585E5D">
              <w:rPr>
                <w:i/>
                <w:iCs/>
                <w:highlight w:val="yellow"/>
                <w:lang w:val="fi-FI"/>
              </w:rPr>
              <w:t xml:space="preserve"> </w:t>
            </w:r>
            <w:proofErr w:type="spellStart"/>
            <w:r w:rsidRPr="00585E5D">
              <w:rPr>
                <w:i/>
                <w:iCs/>
                <w:highlight w:val="yellow"/>
                <w:lang w:val="fi-FI"/>
              </w:rPr>
              <w:t>detect</w:t>
            </w:r>
            <w:proofErr w:type="spellEnd"/>
            <w:r w:rsidRPr="00585E5D">
              <w:rPr>
                <w:i/>
                <w:iCs/>
                <w:highlight w:val="yellow"/>
                <w:lang w:val="fi-FI"/>
              </w:rPr>
              <w:t xml:space="preserve"> a DCI </w:t>
            </w:r>
            <w:proofErr w:type="spellStart"/>
            <w:r w:rsidRPr="00585E5D">
              <w:rPr>
                <w:i/>
                <w:iCs/>
                <w:highlight w:val="yellow"/>
                <w:lang w:val="fi-FI"/>
              </w:rPr>
              <w:t>format</w:t>
            </w:r>
            <w:proofErr w:type="spellEnd"/>
            <w:r w:rsidRPr="00585E5D">
              <w:rPr>
                <w:i/>
                <w:iCs/>
                <w:highlight w:val="yellow"/>
                <w:lang w:val="fi-FI"/>
              </w:rPr>
              <w:t xml:space="preserve"> that </w:t>
            </w:r>
            <w:proofErr w:type="spellStart"/>
            <w:r w:rsidRPr="00585E5D">
              <w:rPr>
                <w:i/>
                <w:iCs/>
                <w:highlight w:val="yellow"/>
                <w:lang w:val="fi-FI"/>
              </w:rPr>
              <w:t>indicates</w:t>
            </w:r>
            <w:proofErr w:type="spellEnd"/>
            <w:r w:rsidRPr="00585E5D">
              <w:rPr>
                <w:i/>
                <w:iCs/>
                <w:highlight w:val="yellow"/>
                <w:lang w:val="fi-FI"/>
              </w:rPr>
              <w:t xml:space="preserve"> to </w:t>
            </w:r>
            <w:proofErr w:type="spellStart"/>
            <w:r w:rsidRPr="00585E5D">
              <w:rPr>
                <w:i/>
                <w:iCs/>
                <w:highlight w:val="yellow"/>
                <w:lang w:val="fi-FI"/>
              </w:rPr>
              <w:t>the</w:t>
            </w:r>
            <w:proofErr w:type="spellEnd"/>
            <w:r w:rsidRPr="00585E5D">
              <w:rPr>
                <w:i/>
                <w:iCs/>
                <w:highlight w:val="yellow"/>
                <w:lang w:val="fi-FI"/>
              </w:rPr>
              <w:t xml:space="preserve"> UE to </w:t>
            </w:r>
            <w:proofErr w:type="spellStart"/>
            <w:r w:rsidRPr="00585E5D">
              <w:rPr>
                <w:i/>
                <w:iCs/>
                <w:highlight w:val="yellow"/>
                <w:lang w:val="fi-FI"/>
              </w:rPr>
              <w:t>transmit</w:t>
            </w:r>
            <w:proofErr w:type="spellEnd"/>
            <w:r w:rsidRPr="00585E5D">
              <w:rPr>
                <w:i/>
                <w:iCs/>
                <w:highlight w:val="yellow"/>
                <w:lang w:val="fi-FI"/>
              </w:rPr>
              <w:t xml:space="preserve"> a PUSCH, a PUCCH, a PRACH, </w:t>
            </w:r>
            <w:proofErr w:type="spellStart"/>
            <w:r w:rsidRPr="00585E5D">
              <w:rPr>
                <w:i/>
                <w:iCs/>
                <w:highlight w:val="yellow"/>
                <w:lang w:val="fi-FI"/>
              </w:rPr>
              <w:t>or</w:t>
            </w:r>
            <w:proofErr w:type="spellEnd"/>
            <w:r w:rsidRPr="00585E5D">
              <w:rPr>
                <w:i/>
                <w:iCs/>
                <w:highlight w:val="yellow"/>
                <w:lang w:val="fi-FI"/>
              </w:rPr>
              <w:t xml:space="preserve"> a SRS</w:t>
            </w:r>
            <w:r w:rsidRPr="00EB4A4C">
              <w:rPr>
                <w:i/>
                <w:iCs/>
                <w:lang w:val="fi-FI"/>
              </w:rPr>
              <w:t xml:space="preserve"> in at </w:t>
            </w:r>
            <w:proofErr w:type="spellStart"/>
            <w:r w:rsidRPr="00EB4A4C">
              <w:rPr>
                <w:i/>
                <w:iCs/>
                <w:lang w:val="fi-FI"/>
              </w:rPr>
              <w:t>least</w:t>
            </w:r>
            <w:proofErr w:type="spellEnd"/>
            <w:r w:rsidRPr="00EB4A4C">
              <w:rPr>
                <w:i/>
                <w:iCs/>
                <w:lang w:val="fi-FI"/>
              </w:rPr>
              <w:t xml:space="preserve"> </w:t>
            </w:r>
            <w:proofErr w:type="spellStart"/>
            <w:r w:rsidRPr="00EB4A4C">
              <w:rPr>
                <w:i/>
                <w:iCs/>
                <w:lang w:val="fi-FI"/>
              </w:rPr>
              <w:t>one</w:t>
            </w:r>
            <w:proofErr w:type="spellEnd"/>
            <w:r w:rsidRPr="00EB4A4C">
              <w:rPr>
                <w:i/>
                <w:iCs/>
                <w:lang w:val="fi-FI"/>
              </w:rPr>
              <w:t xml:space="preserve"> </w:t>
            </w:r>
            <w:proofErr w:type="spellStart"/>
            <w:r w:rsidRPr="00EB4A4C">
              <w:rPr>
                <w:i/>
                <w:iCs/>
                <w:lang w:val="fi-FI"/>
              </w:rPr>
              <w:t>symbol</w:t>
            </w:r>
            <w:proofErr w:type="spellEnd"/>
            <w:r w:rsidRPr="00EB4A4C">
              <w:rPr>
                <w:i/>
                <w:iCs/>
                <w:lang w:val="fi-FI"/>
              </w:rPr>
              <w:t xml:space="preserve"> of </w:t>
            </w:r>
            <w:proofErr w:type="spellStart"/>
            <w:r w:rsidRPr="00EB4A4C">
              <w:rPr>
                <w:i/>
                <w:iCs/>
                <w:lang w:val="fi-FI"/>
              </w:rPr>
              <w:t>the</w:t>
            </w:r>
            <w:proofErr w:type="spellEnd"/>
            <w:r w:rsidRPr="00EB4A4C">
              <w:rPr>
                <w:i/>
                <w:iCs/>
                <w:lang w:val="fi-FI"/>
              </w:rPr>
              <w:t xml:space="preserve"> set of symbols of </w:t>
            </w:r>
            <w:proofErr w:type="spellStart"/>
            <w:r w:rsidRPr="00EB4A4C">
              <w:rPr>
                <w:i/>
                <w:iCs/>
                <w:lang w:val="fi-FI"/>
              </w:rPr>
              <w:t>the</w:t>
            </w:r>
            <w:proofErr w:type="spellEnd"/>
            <w:r w:rsidRPr="00EB4A4C">
              <w:rPr>
                <w:i/>
                <w:iCs/>
                <w:lang w:val="fi-FI"/>
              </w:rPr>
              <w:t xml:space="preserve"> </w:t>
            </w:r>
            <w:proofErr w:type="spellStart"/>
            <w:r w:rsidRPr="00EB4A4C">
              <w:rPr>
                <w:i/>
                <w:iCs/>
                <w:lang w:val="fi-FI"/>
              </w:rPr>
              <w:t>slot</w:t>
            </w:r>
            <w:proofErr w:type="spellEnd"/>
            <w:r w:rsidRPr="00585E5D">
              <w:rPr>
                <w:i/>
                <w:iCs/>
                <w:highlight w:val="yellow"/>
                <w:lang w:val="fi-FI"/>
              </w:rPr>
              <w:t xml:space="preserve">; </w:t>
            </w:r>
            <w:proofErr w:type="spellStart"/>
            <w:r w:rsidRPr="00585E5D">
              <w:rPr>
                <w:i/>
                <w:iCs/>
                <w:highlight w:val="yellow"/>
                <w:lang w:val="fi-FI"/>
              </w:rPr>
              <w:t>otherwise</w:t>
            </w:r>
            <w:proofErr w:type="spellEnd"/>
            <w:r w:rsidRPr="00585E5D">
              <w:rPr>
                <w:i/>
                <w:iCs/>
                <w:highlight w:val="yellow"/>
                <w:lang w:val="fi-FI"/>
              </w:rPr>
              <w:t xml:space="preserve">, </w:t>
            </w:r>
            <w:proofErr w:type="spellStart"/>
            <w:r w:rsidRPr="00585E5D">
              <w:rPr>
                <w:i/>
                <w:iCs/>
                <w:highlight w:val="yellow"/>
                <w:lang w:val="fi-FI"/>
              </w:rPr>
              <w:t>the</w:t>
            </w:r>
            <w:proofErr w:type="spellEnd"/>
            <w:r w:rsidRPr="00585E5D">
              <w:rPr>
                <w:i/>
                <w:iCs/>
                <w:highlight w:val="yellow"/>
                <w:lang w:val="fi-FI"/>
              </w:rPr>
              <w:t xml:space="preserve"> UE </w:t>
            </w:r>
            <w:proofErr w:type="spellStart"/>
            <w:r w:rsidRPr="00585E5D">
              <w:rPr>
                <w:i/>
                <w:iCs/>
                <w:highlight w:val="yellow"/>
                <w:lang w:val="fi-FI"/>
              </w:rPr>
              <w:t>does</w:t>
            </w:r>
            <w:proofErr w:type="spellEnd"/>
            <w:r w:rsidRPr="00585E5D">
              <w:rPr>
                <w:i/>
                <w:iCs/>
                <w:highlight w:val="yellow"/>
                <w:lang w:val="fi-FI"/>
              </w:rPr>
              <w:t xml:space="preserve"> </w:t>
            </w:r>
            <w:proofErr w:type="spellStart"/>
            <w:r w:rsidRPr="00585E5D">
              <w:rPr>
                <w:i/>
                <w:iCs/>
                <w:highlight w:val="yellow"/>
                <w:lang w:val="fi-FI"/>
              </w:rPr>
              <w:t>not</w:t>
            </w:r>
            <w:proofErr w:type="spellEnd"/>
            <w:r w:rsidRPr="00585E5D">
              <w:rPr>
                <w:i/>
                <w:iCs/>
                <w:highlight w:val="yellow"/>
                <w:lang w:val="fi-FI"/>
              </w:rPr>
              <w:t xml:space="preserve"> </w:t>
            </w:r>
            <w:proofErr w:type="spellStart"/>
            <w:r w:rsidRPr="00585E5D">
              <w:rPr>
                <w:i/>
                <w:iCs/>
                <w:highlight w:val="yellow"/>
                <w:lang w:val="fi-FI"/>
              </w:rPr>
              <w:t>receive</w:t>
            </w:r>
            <w:proofErr w:type="spellEnd"/>
            <w:r w:rsidRPr="00585E5D">
              <w:rPr>
                <w:i/>
                <w:iCs/>
                <w:highlight w:val="yellow"/>
                <w:lang w:val="fi-FI"/>
              </w:rPr>
              <w:t xml:space="preserve"> </w:t>
            </w:r>
            <w:proofErr w:type="spellStart"/>
            <w:r w:rsidRPr="00585E5D">
              <w:rPr>
                <w:i/>
                <w:iCs/>
                <w:highlight w:val="yellow"/>
                <w:lang w:val="fi-FI"/>
              </w:rPr>
              <w:t>the</w:t>
            </w:r>
            <w:proofErr w:type="spellEnd"/>
            <w:r w:rsidRPr="00EB4A4C">
              <w:rPr>
                <w:i/>
                <w:iCs/>
                <w:lang w:val="fi-FI"/>
              </w:rPr>
              <w:t xml:space="preserve"> PDCCH, </w:t>
            </w:r>
            <w:proofErr w:type="spellStart"/>
            <w:r w:rsidRPr="00EB4A4C">
              <w:rPr>
                <w:i/>
                <w:iCs/>
                <w:lang w:val="fi-FI"/>
              </w:rPr>
              <w:t>or</w:t>
            </w:r>
            <w:proofErr w:type="spellEnd"/>
            <w:r w:rsidRPr="00EB4A4C">
              <w:rPr>
                <w:i/>
                <w:iCs/>
                <w:lang w:val="fi-FI"/>
              </w:rPr>
              <w:t xml:space="preserve"> </w:t>
            </w:r>
            <w:proofErr w:type="spellStart"/>
            <w:r w:rsidRPr="00EB4A4C">
              <w:rPr>
                <w:i/>
                <w:iCs/>
                <w:lang w:val="fi-FI"/>
              </w:rPr>
              <w:t>the</w:t>
            </w:r>
            <w:proofErr w:type="spellEnd"/>
            <w:r w:rsidRPr="00EB4A4C">
              <w:rPr>
                <w:i/>
                <w:iCs/>
                <w:lang w:val="fi-FI"/>
              </w:rPr>
              <w:t xml:space="preserve"> PDSCH, </w:t>
            </w:r>
            <w:proofErr w:type="spellStart"/>
            <w:r w:rsidRPr="00EB4A4C">
              <w:rPr>
                <w:i/>
                <w:iCs/>
                <w:lang w:val="fi-FI"/>
              </w:rPr>
              <w:t>or</w:t>
            </w:r>
            <w:proofErr w:type="spellEnd"/>
            <w:r w:rsidRPr="00EB4A4C">
              <w:rPr>
                <w:i/>
                <w:iCs/>
                <w:lang w:val="fi-FI"/>
              </w:rPr>
              <w:t xml:space="preserve"> </w:t>
            </w:r>
            <w:proofErr w:type="spellStart"/>
            <w:r w:rsidRPr="00EB4A4C">
              <w:rPr>
                <w:i/>
                <w:iCs/>
                <w:lang w:val="fi-FI"/>
              </w:rPr>
              <w:t>the</w:t>
            </w:r>
            <w:proofErr w:type="spellEnd"/>
            <w:r w:rsidRPr="00EB4A4C">
              <w:rPr>
                <w:i/>
                <w:iCs/>
                <w:lang w:val="fi-FI"/>
              </w:rPr>
              <w:t xml:space="preserve"> </w:t>
            </w:r>
            <w:r w:rsidRPr="00585E5D">
              <w:rPr>
                <w:i/>
                <w:iCs/>
                <w:highlight w:val="yellow"/>
                <w:lang w:val="fi-FI"/>
              </w:rPr>
              <w:t>CSI-RS</w:t>
            </w:r>
            <w:r w:rsidRPr="00EB4A4C">
              <w:rPr>
                <w:i/>
                <w:iCs/>
                <w:lang w:val="fi-FI"/>
              </w:rPr>
              <w:t xml:space="preserve">, </w:t>
            </w:r>
            <w:proofErr w:type="spellStart"/>
            <w:r w:rsidRPr="00EB4A4C">
              <w:rPr>
                <w:i/>
                <w:iCs/>
                <w:lang w:val="fi-FI"/>
              </w:rPr>
              <w:t>or</w:t>
            </w:r>
            <w:proofErr w:type="spellEnd"/>
            <w:r w:rsidRPr="00EB4A4C">
              <w:rPr>
                <w:i/>
                <w:iCs/>
                <w:lang w:val="fi-FI"/>
              </w:rPr>
              <w:t xml:space="preserve"> </w:t>
            </w:r>
            <w:proofErr w:type="spellStart"/>
            <w:r w:rsidRPr="00EB4A4C">
              <w:rPr>
                <w:i/>
                <w:iCs/>
                <w:lang w:val="fi-FI"/>
              </w:rPr>
              <w:t>the</w:t>
            </w:r>
            <w:proofErr w:type="spellEnd"/>
            <w:r w:rsidRPr="00EB4A4C">
              <w:rPr>
                <w:i/>
                <w:iCs/>
                <w:lang w:val="fi-FI"/>
              </w:rPr>
              <w:t xml:space="preserve"> DL PRS in </w:t>
            </w:r>
            <w:proofErr w:type="spellStart"/>
            <w:r w:rsidRPr="00EB4A4C">
              <w:rPr>
                <w:i/>
                <w:iCs/>
                <w:lang w:val="fi-FI"/>
              </w:rPr>
              <w:t>the</w:t>
            </w:r>
            <w:proofErr w:type="spellEnd"/>
            <w:r w:rsidRPr="00EB4A4C">
              <w:rPr>
                <w:i/>
                <w:iCs/>
                <w:lang w:val="fi-FI"/>
              </w:rPr>
              <w:t xml:space="preserve"> set of symbols of </w:t>
            </w:r>
            <w:proofErr w:type="spellStart"/>
            <w:r w:rsidRPr="00EB4A4C">
              <w:rPr>
                <w:i/>
                <w:iCs/>
                <w:lang w:val="fi-FI"/>
              </w:rPr>
              <w:t>the</w:t>
            </w:r>
            <w:proofErr w:type="spellEnd"/>
            <w:r w:rsidRPr="00EB4A4C">
              <w:rPr>
                <w:i/>
                <w:iCs/>
                <w:lang w:val="fi-FI"/>
              </w:rPr>
              <w:t xml:space="preserve"> </w:t>
            </w:r>
            <w:proofErr w:type="spellStart"/>
            <w:r w:rsidRPr="00EB4A4C">
              <w:rPr>
                <w:i/>
                <w:iCs/>
                <w:lang w:val="fi-FI"/>
              </w:rPr>
              <w:t>slot</w:t>
            </w:r>
            <w:proofErr w:type="spellEnd"/>
            <w:r w:rsidRPr="00EB4A4C">
              <w:rPr>
                <w:i/>
                <w:iCs/>
                <w:lang w:val="fi-FI"/>
              </w:rPr>
              <w:t>.</w:t>
            </w:r>
            <w:r w:rsidRPr="00EB4A4C">
              <w:rPr>
                <w:lang w:val="fi-FI"/>
              </w:rPr>
              <w:t>”</w:t>
            </w:r>
          </w:p>
          <w:p w14:paraId="0A5823A2" w14:textId="77777777" w:rsidR="009712BE" w:rsidRPr="00EB4A4C" w:rsidRDefault="009712BE" w:rsidP="009712BE">
            <w:pPr>
              <w:spacing w:line="264" w:lineRule="auto"/>
              <w:rPr>
                <w:lang w:val="fi-FI"/>
              </w:rPr>
            </w:pPr>
          </w:p>
          <w:p w14:paraId="540EDC56" w14:textId="0068E0C6" w:rsidR="00EB4A4C" w:rsidRPr="00EB4A4C" w:rsidRDefault="009712BE" w:rsidP="009712BE">
            <w:pPr>
              <w:spacing w:line="264" w:lineRule="auto"/>
              <w:rPr>
                <w:lang w:val="fi-FI"/>
              </w:rPr>
            </w:pPr>
            <w:r>
              <w:rPr>
                <w:b/>
                <w:bCs/>
                <w:lang w:val="fi-FI"/>
              </w:rPr>
              <w:t>T</w:t>
            </w:r>
            <w:r w:rsidR="00EB4A4C" w:rsidRPr="00EB4A4C">
              <w:rPr>
                <w:b/>
                <w:bCs/>
                <w:lang w:val="fi-FI"/>
              </w:rPr>
              <w:t xml:space="preserve">S 38.213, </w:t>
            </w:r>
            <w:proofErr w:type="spellStart"/>
            <w:r w:rsidR="00EB4A4C" w:rsidRPr="00EB4A4C">
              <w:rPr>
                <w:b/>
                <w:bCs/>
                <w:lang w:val="fi-FI"/>
              </w:rPr>
              <w:t>Clause</w:t>
            </w:r>
            <w:proofErr w:type="spellEnd"/>
            <w:r w:rsidR="00EB4A4C" w:rsidRPr="00EB4A4C">
              <w:rPr>
                <w:b/>
                <w:bCs/>
                <w:lang w:val="fi-FI"/>
              </w:rPr>
              <w:t xml:space="preserve"> 11.1.1 “UE </w:t>
            </w:r>
            <w:proofErr w:type="spellStart"/>
            <w:r w:rsidR="00EB4A4C" w:rsidRPr="00EB4A4C">
              <w:rPr>
                <w:b/>
                <w:bCs/>
                <w:lang w:val="fi-FI"/>
              </w:rPr>
              <w:t>procedure</w:t>
            </w:r>
            <w:proofErr w:type="spellEnd"/>
            <w:r w:rsidR="00EB4A4C" w:rsidRPr="00EB4A4C">
              <w:rPr>
                <w:b/>
                <w:bCs/>
                <w:lang w:val="fi-FI"/>
              </w:rPr>
              <w:t xml:space="preserve"> for </w:t>
            </w:r>
            <w:proofErr w:type="spellStart"/>
            <w:r w:rsidR="00EB4A4C" w:rsidRPr="00EB4A4C">
              <w:rPr>
                <w:b/>
                <w:bCs/>
                <w:lang w:val="fi-FI"/>
              </w:rPr>
              <w:t>determining</w:t>
            </w:r>
            <w:proofErr w:type="spellEnd"/>
            <w:r w:rsidR="00EB4A4C" w:rsidRPr="00EB4A4C">
              <w:rPr>
                <w:b/>
                <w:bCs/>
                <w:lang w:val="fi-FI"/>
              </w:rPr>
              <w:t xml:space="preserve"> </w:t>
            </w:r>
            <w:proofErr w:type="spellStart"/>
            <w:r w:rsidR="00EB4A4C" w:rsidRPr="00EB4A4C">
              <w:rPr>
                <w:b/>
                <w:bCs/>
                <w:lang w:val="fi-FI"/>
              </w:rPr>
              <w:t>slot</w:t>
            </w:r>
            <w:proofErr w:type="spellEnd"/>
            <w:r w:rsidR="00EB4A4C" w:rsidRPr="00EB4A4C">
              <w:rPr>
                <w:b/>
                <w:bCs/>
                <w:lang w:val="fi-FI"/>
              </w:rPr>
              <w:t xml:space="preserve"> </w:t>
            </w:r>
            <w:proofErr w:type="spellStart"/>
            <w:r w:rsidR="00EB4A4C" w:rsidRPr="00EB4A4C">
              <w:rPr>
                <w:b/>
                <w:bCs/>
                <w:lang w:val="fi-FI"/>
              </w:rPr>
              <w:t>format</w:t>
            </w:r>
            <w:proofErr w:type="spellEnd"/>
            <w:r w:rsidR="00EB4A4C" w:rsidRPr="00EB4A4C">
              <w:rPr>
                <w:b/>
                <w:bCs/>
                <w:lang w:val="fi-FI"/>
              </w:rPr>
              <w:t>”</w:t>
            </w:r>
          </w:p>
          <w:p w14:paraId="5927C374" w14:textId="77777777" w:rsidR="00EB4A4C" w:rsidRPr="00EB4A4C" w:rsidRDefault="00EB4A4C" w:rsidP="009712BE">
            <w:pPr>
              <w:spacing w:line="264" w:lineRule="auto"/>
              <w:rPr>
                <w:lang w:val="fi-FI"/>
              </w:rPr>
            </w:pPr>
            <w:r w:rsidRPr="00EB4A4C">
              <w:rPr>
                <w:lang w:val="fi-FI"/>
              </w:rPr>
              <w:t>“</w:t>
            </w:r>
            <w:r w:rsidRPr="00585E5D">
              <w:rPr>
                <w:i/>
                <w:iCs/>
                <w:highlight w:val="yellow"/>
                <w:lang w:val="fi-FI"/>
              </w:rPr>
              <w:t xml:space="preserve">If a UE is </w:t>
            </w:r>
            <w:proofErr w:type="spellStart"/>
            <w:r w:rsidRPr="00585E5D">
              <w:rPr>
                <w:i/>
                <w:iCs/>
                <w:highlight w:val="yellow"/>
                <w:lang w:val="fi-FI"/>
              </w:rPr>
              <w:t>configured</w:t>
            </w:r>
            <w:proofErr w:type="spellEnd"/>
            <w:r w:rsidRPr="00585E5D">
              <w:rPr>
                <w:i/>
                <w:iCs/>
                <w:highlight w:val="yellow"/>
                <w:lang w:val="fi-FI"/>
              </w:rPr>
              <w:t xml:space="preserve"> </w:t>
            </w:r>
            <w:proofErr w:type="spellStart"/>
            <w:r w:rsidRPr="00585E5D">
              <w:rPr>
                <w:i/>
                <w:iCs/>
                <w:highlight w:val="yellow"/>
                <w:lang w:val="fi-FI"/>
              </w:rPr>
              <w:t>by</w:t>
            </w:r>
            <w:proofErr w:type="spellEnd"/>
            <w:r w:rsidRPr="00585E5D">
              <w:rPr>
                <w:i/>
                <w:iCs/>
                <w:highlight w:val="yellow"/>
                <w:lang w:val="fi-FI"/>
              </w:rPr>
              <w:t xml:space="preserve"> </w:t>
            </w:r>
            <w:proofErr w:type="spellStart"/>
            <w:r w:rsidRPr="00585E5D">
              <w:rPr>
                <w:i/>
                <w:iCs/>
                <w:highlight w:val="yellow"/>
                <w:lang w:val="fi-FI"/>
              </w:rPr>
              <w:t>higher</w:t>
            </w:r>
            <w:proofErr w:type="spellEnd"/>
            <w:r w:rsidRPr="00585E5D">
              <w:rPr>
                <w:i/>
                <w:iCs/>
                <w:highlight w:val="yellow"/>
                <w:lang w:val="fi-FI"/>
              </w:rPr>
              <w:t xml:space="preserve"> </w:t>
            </w:r>
            <w:proofErr w:type="spellStart"/>
            <w:r w:rsidRPr="00585E5D">
              <w:rPr>
                <w:i/>
                <w:iCs/>
                <w:highlight w:val="yellow"/>
                <w:lang w:val="fi-FI"/>
              </w:rPr>
              <w:t>layers</w:t>
            </w:r>
            <w:proofErr w:type="spellEnd"/>
            <w:r w:rsidRPr="00585E5D">
              <w:rPr>
                <w:i/>
                <w:iCs/>
                <w:highlight w:val="yellow"/>
                <w:lang w:val="fi-FI"/>
              </w:rPr>
              <w:t xml:space="preserve"> to </w:t>
            </w:r>
            <w:proofErr w:type="spellStart"/>
            <w:r w:rsidRPr="00585E5D">
              <w:rPr>
                <w:i/>
                <w:iCs/>
                <w:highlight w:val="yellow"/>
                <w:lang w:val="fi-FI"/>
              </w:rPr>
              <w:t>receive</w:t>
            </w:r>
            <w:proofErr w:type="spellEnd"/>
            <w:r w:rsidRPr="00585E5D">
              <w:rPr>
                <w:i/>
                <w:iCs/>
                <w:highlight w:val="yellow"/>
                <w:lang w:val="fi-FI"/>
              </w:rPr>
              <w:t xml:space="preserve"> a CSI-RS </w:t>
            </w:r>
            <w:proofErr w:type="spellStart"/>
            <w:r w:rsidRPr="00585E5D">
              <w:rPr>
                <w:i/>
                <w:iCs/>
                <w:highlight w:val="yellow"/>
                <w:lang w:val="fi-FI"/>
              </w:rPr>
              <w:t>or</w:t>
            </w:r>
            <w:proofErr w:type="spellEnd"/>
            <w:r w:rsidRPr="00585E5D">
              <w:rPr>
                <w:i/>
                <w:iCs/>
                <w:highlight w:val="yellow"/>
                <w:lang w:val="fi-FI"/>
              </w:rPr>
              <w:t xml:space="preserve"> a PDSCH</w:t>
            </w:r>
            <w:r w:rsidRPr="00EB4A4C">
              <w:rPr>
                <w:i/>
                <w:iCs/>
                <w:lang w:val="fi-FI"/>
              </w:rPr>
              <w:t xml:space="preserve"> in a set of symbols of a </w:t>
            </w:r>
            <w:proofErr w:type="spellStart"/>
            <w:r w:rsidRPr="00EB4A4C">
              <w:rPr>
                <w:i/>
                <w:iCs/>
                <w:lang w:val="fi-FI"/>
              </w:rPr>
              <w:t>slot</w:t>
            </w:r>
            <w:proofErr w:type="spellEnd"/>
            <w:r w:rsidRPr="00EB4A4C">
              <w:rPr>
                <w:i/>
                <w:iCs/>
                <w:lang w:val="fi-FI"/>
              </w:rPr>
              <w:t xml:space="preserve"> and </w:t>
            </w:r>
            <w:proofErr w:type="spellStart"/>
            <w:r w:rsidRPr="00EB4A4C">
              <w:rPr>
                <w:i/>
                <w:iCs/>
                <w:lang w:val="fi-FI"/>
              </w:rPr>
              <w:t>the</w:t>
            </w:r>
            <w:proofErr w:type="spellEnd"/>
            <w:r w:rsidRPr="00EB4A4C">
              <w:rPr>
                <w:i/>
                <w:iCs/>
                <w:lang w:val="fi-FI"/>
              </w:rPr>
              <w:t xml:space="preserve"> UE </w:t>
            </w:r>
            <w:proofErr w:type="spellStart"/>
            <w:r w:rsidRPr="00EB4A4C">
              <w:rPr>
                <w:i/>
                <w:iCs/>
                <w:lang w:val="fi-FI"/>
              </w:rPr>
              <w:t>detects</w:t>
            </w:r>
            <w:proofErr w:type="spellEnd"/>
            <w:r w:rsidRPr="00EB4A4C">
              <w:rPr>
                <w:i/>
                <w:iCs/>
                <w:lang w:val="fi-FI"/>
              </w:rPr>
              <w:t xml:space="preserve"> a DCI </w:t>
            </w:r>
            <w:proofErr w:type="spellStart"/>
            <w:r w:rsidRPr="00EB4A4C">
              <w:rPr>
                <w:i/>
                <w:iCs/>
                <w:lang w:val="fi-FI"/>
              </w:rPr>
              <w:t>format</w:t>
            </w:r>
            <w:proofErr w:type="spellEnd"/>
            <w:r w:rsidRPr="00EB4A4C">
              <w:rPr>
                <w:i/>
                <w:iCs/>
                <w:lang w:val="fi-FI"/>
              </w:rPr>
              <w:t xml:space="preserve"> 2_0 with a </w:t>
            </w:r>
            <w:proofErr w:type="spellStart"/>
            <w:r w:rsidRPr="00EB4A4C">
              <w:rPr>
                <w:i/>
                <w:iCs/>
                <w:lang w:val="fi-FI"/>
              </w:rPr>
              <w:t>slot</w:t>
            </w:r>
            <w:proofErr w:type="spellEnd"/>
            <w:r w:rsidRPr="00EB4A4C">
              <w:rPr>
                <w:i/>
                <w:iCs/>
                <w:lang w:val="fi-FI"/>
              </w:rPr>
              <w:t xml:space="preserve"> </w:t>
            </w:r>
            <w:proofErr w:type="spellStart"/>
            <w:r w:rsidRPr="00EB4A4C">
              <w:rPr>
                <w:i/>
                <w:iCs/>
                <w:lang w:val="fi-FI"/>
              </w:rPr>
              <w:t>format</w:t>
            </w:r>
            <w:proofErr w:type="spellEnd"/>
            <w:r w:rsidRPr="00EB4A4C">
              <w:rPr>
                <w:i/>
                <w:iCs/>
                <w:lang w:val="fi-FI"/>
              </w:rPr>
              <w:t xml:space="preserve"> </w:t>
            </w:r>
            <w:proofErr w:type="spellStart"/>
            <w:r w:rsidRPr="00EB4A4C">
              <w:rPr>
                <w:i/>
                <w:iCs/>
                <w:lang w:val="fi-FI"/>
              </w:rPr>
              <w:t>value</w:t>
            </w:r>
            <w:proofErr w:type="spellEnd"/>
            <w:r w:rsidRPr="00EB4A4C">
              <w:rPr>
                <w:i/>
                <w:iCs/>
                <w:lang w:val="fi-FI"/>
              </w:rPr>
              <w:t xml:space="preserve"> </w:t>
            </w:r>
            <w:proofErr w:type="spellStart"/>
            <w:r w:rsidRPr="00EB4A4C">
              <w:rPr>
                <w:i/>
                <w:iCs/>
                <w:lang w:val="fi-FI"/>
              </w:rPr>
              <w:t>other</w:t>
            </w:r>
            <w:proofErr w:type="spellEnd"/>
            <w:r w:rsidRPr="00EB4A4C">
              <w:rPr>
                <w:i/>
                <w:iCs/>
                <w:lang w:val="fi-FI"/>
              </w:rPr>
              <w:t xml:space="preserve"> </w:t>
            </w:r>
            <w:proofErr w:type="spellStart"/>
            <w:r w:rsidRPr="00EB4A4C">
              <w:rPr>
                <w:i/>
                <w:iCs/>
                <w:lang w:val="fi-FI"/>
              </w:rPr>
              <w:t>than</w:t>
            </w:r>
            <w:proofErr w:type="spellEnd"/>
            <w:r w:rsidRPr="00EB4A4C">
              <w:rPr>
                <w:i/>
                <w:iCs/>
                <w:lang w:val="fi-FI"/>
              </w:rPr>
              <w:t xml:space="preserve"> 255 that </w:t>
            </w:r>
            <w:proofErr w:type="spellStart"/>
            <w:r w:rsidRPr="00EB4A4C">
              <w:rPr>
                <w:i/>
                <w:iCs/>
                <w:lang w:val="fi-FI"/>
              </w:rPr>
              <w:t>indicates</w:t>
            </w:r>
            <w:proofErr w:type="spellEnd"/>
            <w:r w:rsidRPr="00EB4A4C">
              <w:rPr>
                <w:i/>
                <w:iCs/>
                <w:lang w:val="fi-FI"/>
              </w:rPr>
              <w:t xml:space="preserve"> a </w:t>
            </w:r>
            <w:proofErr w:type="spellStart"/>
            <w:r w:rsidRPr="00EB4A4C">
              <w:rPr>
                <w:i/>
                <w:iCs/>
                <w:lang w:val="fi-FI"/>
              </w:rPr>
              <w:t>slot</w:t>
            </w:r>
            <w:proofErr w:type="spellEnd"/>
            <w:r w:rsidRPr="00EB4A4C">
              <w:rPr>
                <w:i/>
                <w:iCs/>
                <w:lang w:val="fi-FI"/>
              </w:rPr>
              <w:t xml:space="preserve"> </w:t>
            </w:r>
            <w:proofErr w:type="spellStart"/>
            <w:r w:rsidRPr="00EB4A4C">
              <w:rPr>
                <w:i/>
                <w:iCs/>
                <w:lang w:val="fi-FI"/>
              </w:rPr>
              <w:t>format</w:t>
            </w:r>
            <w:proofErr w:type="spellEnd"/>
            <w:r w:rsidRPr="00EB4A4C">
              <w:rPr>
                <w:i/>
                <w:iCs/>
                <w:lang w:val="fi-FI"/>
              </w:rPr>
              <w:t xml:space="preserve"> with a </w:t>
            </w:r>
            <w:proofErr w:type="spellStart"/>
            <w:r w:rsidRPr="00EB4A4C">
              <w:rPr>
                <w:i/>
                <w:iCs/>
                <w:lang w:val="fi-FI"/>
              </w:rPr>
              <w:t>subset</w:t>
            </w:r>
            <w:proofErr w:type="spellEnd"/>
            <w:r w:rsidRPr="00EB4A4C">
              <w:rPr>
                <w:i/>
                <w:iCs/>
                <w:lang w:val="fi-FI"/>
              </w:rPr>
              <w:t xml:space="preserve"> of symbols </w:t>
            </w:r>
            <w:proofErr w:type="spellStart"/>
            <w:r w:rsidRPr="00EB4A4C">
              <w:rPr>
                <w:i/>
                <w:iCs/>
                <w:lang w:val="fi-FI"/>
              </w:rPr>
              <w:t>from</w:t>
            </w:r>
            <w:proofErr w:type="spellEnd"/>
            <w:r w:rsidRPr="00EB4A4C">
              <w:rPr>
                <w:i/>
                <w:iCs/>
                <w:lang w:val="fi-FI"/>
              </w:rPr>
              <w:t xml:space="preserve"> </w:t>
            </w:r>
            <w:proofErr w:type="spellStart"/>
            <w:r w:rsidRPr="00EB4A4C">
              <w:rPr>
                <w:i/>
                <w:iCs/>
                <w:lang w:val="fi-FI"/>
              </w:rPr>
              <w:t>the</w:t>
            </w:r>
            <w:proofErr w:type="spellEnd"/>
            <w:r w:rsidRPr="00EB4A4C">
              <w:rPr>
                <w:i/>
                <w:iCs/>
                <w:lang w:val="fi-FI"/>
              </w:rPr>
              <w:t xml:space="preserve"> set of symbols as </w:t>
            </w:r>
            <w:proofErr w:type="spellStart"/>
            <w:r w:rsidRPr="00EB4A4C">
              <w:rPr>
                <w:i/>
                <w:iCs/>
                <w:lang w:val="fi-FI"/>
              </w:rPr>
              <w:t>uplink</w:t>
            </w:r>
            <w:proofErr w:type="spellEnd"/>
            <w:r w:rsidRPr="00EB4A4C">
              <w:rPr>
                <w:i/>
                <w:iCs/>
                <w:lang w:val="fi-FI"/>
              </w:rPr>
              <w:t xml:space="preserve"> </w:t>
            </w:r>
            <w:proofErr w:type="spellStart"/>
            <w:r w:rsidRPr="00EB4A4C">
              <w:rPr>
                <w:i/>
                <w:iCs/>
                <w:lang w:val="fi-FI"/>
              </w:rPr>
              <w:t>or</w:t>
            </w:r>
            <w:proofErr w:type="spellEnd"/>
            <w:r w:rsidRPr="00EB4A4C">
              <w:rPr>
                <w:i/>
                <w:iCs/>
                <w:lang w:val="fi-FI"/>
              </w:rPr>
              <w:t xml:space="preserve"> </w:t>
            </w:r>
            <w:proofErr w:type="spellStart"/>
            <w:r w:rsidRPr="00EB4A4C">
              <w:rPr>
                <w:i/>
                <w:iCs/>
                <w:lang w:val="fi-FI"/>
              </w:rPr>
              <w:t>flexible</w:t>
            </w:r>
            <w:proofErr w:type="spellEnd"/>
            <w:r w:rsidRPr="00EB4A4C">
              <w:rPr>
                <w:i/>
                <w:iCs/>
                <w:lang w:val="fi-FI"/>
              </w:rPr>
              <w:t xml:space="preserve">, </w:t>
            </w:r>
            <w:proofErr w:type="spellStart"/>
            <w:r w:rsidRPr="00585E5D">
              <w:rPr>
                <w:i/>
                <w:iCs/>
                <w:highlight w:val="yellow"/>
                <w:lang w:val="fi-FI"/>
              </w:rPr>
              <w:t>or</w:t>
            </w:r>
            <w:proofErr w:type="spellEnd"/>
            <w:r w:rsidRPr="00585E5D">
              <w:rPr>
                <w:i/>
                <w:iCs/>
                <w:highlight w:val="yellow"/>
                <w:lang w:val="fi-FI"/>
              </w:rPr>
              <w:t xml:space="preserve"> </w:t>
            </w:r>
            <w:proofErr w:type="spellStart"/>
            <w:r w:rsidRPr="00585E5D">
              <w:rPr>
                <w:i/>
                <w:iCs/>
                <w:highlight w:val="yellow"/>
                <w:lang w:val="fi-FI"/>
              </w:rPr>
              <w:t>the</w:t>
            </w:r>
            <w:proofErr w:type="spellEnd"/>
            <w:r w:rsidRPr="00585E5D">
              <w:rPr>
                <w:i/>
                <w:iCs/>
                <w:highlight w:val="yellow"/>
                <w:lang w:val="fi-FI"/>
              </w:rPr>
              <w:t xml:space="preserve"> UE </w:t>
            </w:r>
            <w:proofErr w:type="spellStart"/>
            <w:r w:rsidRPr="00585E5D">
              <w:rPr>
                <w:i/>
                <w:iCs/>
                <w:highlight w:val="yellow"/>
                <w:lang w:val="fi-FI"/>
              </w:rPr>
              <w:t>detects</w:t>
            </w:r>
            <w:proofErr w:type="spellEnd"/>
            <w:r w:rsidRPr="00585E5D">
              <w:rPr>
                <w:i/>
                <w:iCs/>
                <w:highlight w:val="yellow"/>
                <w:lang w:val="fi-FI"/>
              </w:rPr>
              <w:t xml:space="preserve"> a DCI </w:t>
            </w:r>
            <w:proofErr w:type="spellStart"/>
            <w:r w:rsidRPr="00585E5D">
              <w:rPr>
                <w:i/>
                <w:iCs/>
                <w:highlight w:val="yellow"/>
                <w:lang w:val="fi-FI"/>
              </w:rPr>
              <w:t>format</w:t>
            </w:r>
            <w:proofErr w:type="spellEnd"/>
            <w:r w:rsidRPr="00585E5D">
              <w:rPr>
                <w:i/>
                <w:iCs/>
                <w:highlight w:val="yellow"/>
                <w:lang w:val="fi-FI"/>
              </w:rPr>
              <w:t xml:space="preserve"> </w:t>
            </w:r>
            <w:proofErr w:type="spellStart"/>
            <w:r w:rsidRPr="00585E5D">
              <w:rPr>
                <w:i/>
                <w:iCs/>
                <w:highlight w:val="yellow"/>
                <w:lang w:val="fi-FI"/>
              </w:rPr>
              <w:t>indicating</w:t>
            </w:r>
            <w:proofErr w:type="spellEnd"/>
            <w:r w:rsidRPr="00585E5D">
              <w:rPr>
                <w:i/>
                <w:iCs/>
                <w:highlight w:val="yellow"/>
                <w:lang w:val="fi-FI"/>
              </w:rPr>
              <w:t xml:space="preserve"> to </w:t>
            </w:r>
            <w:proofErr w:type="spellStart"/>
            <w:r w:rsidRPr="00585E5D">
              <w:rPr>
                <w:i/>
                <w:iCs/>
                <w:highlight w:val="yellow"/>
                <w:lang w:val="fi-FI"/>
              </w:rPr>
              <w:t>the</w:t>
            </w:r>
            <w:proofErr w:type="spellEnd"/>
            <w:r w:rsidRPr="00585E5D">
              <w:rPr>
                <w:i/>
                <w:iCs/>
                <w:highlight w:val="yellow"/>
                <w:lang w:val="fi-FI"/>
              </w:rPr>
              <w:t xml:space="preserve"> UE to </w:t>
            </w:r>
            <w:proofErr w:type="spellStart"/>
            <w:r w:rsidRPr="00585E5D">
              <w:rPr>
                <w:i/>
                <w:iCs/>
                <w:highlight w:val="yellow"/>
                <w:lang w:val="fi-FI"/>
              </w:rPr>
              <w:t>transmit</w:t>
            </w:r>
            <w:proofErr w:type="spellEnd"/>
            <w:r w:rsidRPr="00585E5D">
              <w:rPr>
                <w:i/>
                <w:iCs/>
                <w:highlight w:val="yellow"/>
                <w:lang w:val="fi-FI"/>
              </w:rPr>
              <w:t xml:space="preserve"> PUSCH, PUCCH, SRS, </w:t>
            </w:r>
            <w:proofErr w:type="spellStart"/>
            <w:r w:rsidRPr="00585E5D">
              <w:rPr>
                <w:i/>
                <w:iCs/>
                <w:highlight w:val="yellow"/>
                <w:lang w:val="fi-FI"/>
              </w:rPr>
              <w:t>or</w:t>
            </w:r>
            <w:proofErr w:type="spellEnd"/>
            <w:r w:rsidRPr="00585E5D">
              <w:rPr>
                <w:i/>
                <w:iCs/>
                <w:highlight w:val="yellow"/>
                <w:lang w:val="fi-FI"/>
              </w:rPr>
              <w:t xml:space="preserve"> PRACH in at </w:t>
            </w:r>
            <w:proofErr w:type="spellStart"/>
            <w:r w:rsidRPr="00585E5D">
              <w:rPr>
                <w:i/>
                <w:iCs/>
                <w:highlight w:val="yellow"/>
                <w:lang w:val="fi-FI"/>
              </w:rPr>
              <w:t>least</w:t>
            </w:r>
            <w:proofErr w:type="spellEnd"/>
            <w:r w:rsidRPr="00585E5D">
              <w:rPr>
                <w:i/>
                <w:iCs/>
                <w:highlight w:val="yellow"/>
                <w:lang w:val="fi-FI"/>
              </w:rPr>
              <w:t xml:space="preserve"> </w:t>
            </w:r>
            <w:proofErr w:type="spellStart"/>
            <w:r w:rsidRPr="00585E5D">
              <w:rPr>
                <w:i/>
                <w:iCs/>
                <w:highlight w:val="yellow"/>
                <w:lang w:val="fi-FI"/>
              </w:rPr>
              <w:t>one</w:t>
            </w:r>
            <w:proofErr w:type="spellEnd"/>
            <w:r w:rsidRPr="00585E5D">
              <w:rPr>
                <w:i/>
                <w:iCs/>
                <w:highlight w:val="yellow"/>
                <w:lang w:val="fi-FI"/>
              </w:rPr>
              <w:t xml:space="preserve"> </w:t>
            </w:r>
            <w:proofErr w:type="spellStart"/>
            <w:r w:rsidRPr="00585E5D">
              <w:rPr>
                <w:i/>
                <w:iCs/>
                <w:highlight w:val="yellow"/>
                <w:lang w:val="fi-FI"/>
              </w:rPr>
              <w:t>symbol</w:t>
            </w:r>
            <w:proofErr w:type="spellEnd"/>
            <w:r w:rsidRPr="00585E5D">
              <w:rPr>
                <w:i/>
                <w:iCs/>
                <w:highlight w:val="yellow"/>
                <w:lang w:val="fi-FI"/>
              </w:rPr>
              <w:t xml:space="preserve"> in </w:t>
            </w:r>
            <w:proofErr w:type="spellStart"/>
            <w:r w:rsidRPr="00585E5D">
              <w:rPr>
                <w:i/>
                <w:iCs/>
                <w:highlight w:val="yellow"/>
                <w:lang w:val="fi-FI"/>
              </w:rPr>
              <w:t>the</w:t>
            </w:r>
            <w:proofErr w:type="spellEnd"/>
            <w:r w:rsidRPr="00585E5D">
              <w:rPr>
                <w:i/>
                <w:iCs/>
                <w:highlight w:val="yellow"/>
                <w:lang w:val="fi-FI"/>
              </w:rPr>
              <w:t xml:space="preserve"> set of </w:t>
            </w:r>
            <w:proofErr w:type="spellStart"/>
            <w:r w:rsidRPr="00585E5D">
              <w:rPr>
                <w:i/>
                <w:iCs/>
                <w:highlight w:val="yellow"/>
                <w:lang w:val="fi-FI"/>
              </w:rPr>
              <w:t>the</w:t>
            </w:r>
            <w:proofErr w:type="spellEnd"/>
            <w:r w:rsidRPr="00585E5D">
              <w:rPr>
                <w:i/>
                <w:iCs/>
                <w:highlight w:val="yellow"/>
                <w:lang w:val="fi-FI"/>
              </w:rPr>
              <w:t xml:space="preserve"> symbols, </w:t>
            </w:r>
            <w:proofErr w:type="spellStart"/>
            <w:r w:rsidRPr="00585E5D">
              <w:rPr>
                <w:i/>
                <w:iCs/>
                <w:highlight w:val="yellow"/>
                <w:lang w:val="fi-FI"/>
              </w:rPr>
              <w:t>the</w:t>
            </w:r>
            <w:proofErr w:type="spellEnd"/>
            <w:r w:rsidRPr="00585E5D">
              <w:rPr>
                <w:i/>
                <w:iCs/>
                <w:highlight w:val="yellow"/>
                <w:lang w:val="fi-FI"/>
              </w:rPr>
              <w:t xml:space="preserve"> UE </w:t>
            </w:r>
            <w:proofErr w:type="spellStart"/>
            <w:r w:rsidRPr="00585E5D">
              <w:rPr>
                <w:i/>
                <w:iCs/>
                <w:highlight w:val="yellow"/>
                <w:lang w:val="fi-FI"/>
              </w:rPr>
              <w:t>cancels</w:t>
            </w:r>
            <w:proofErr w:type="spellEnd"/>
            <w:r w:rsidRPr="00585E5D">
              <w:rPr>
                <w:i/>
                <w:iCs/>
                <w:highlight w:val="yellow"/>
                <w:lang w:val="fi-FI"/>
              </w:rPr>
              <w:t xml:space="preserve"> </w:t>
            </w:r>
            <w:proofErr w:type="spellStart"/>
            <w:r w:rsidRPr="00585E5D">
              <w:rPr>
                <w:i/>
                <w:iCs/>
                <w:highlight w:val="yellow"/>
                <w:lang w:val="fi-FI"/>
              </w:rPr>
              <w:t>the</w:t>
            </w:r>
            <w:proofErr w:type="spellEnd"/>
            <w:r w:rsidRPr="00585E5D">
              <w:rPr>
                <w:i/>
                <w:iCs/>
                <w:highlight w:val="yellow"/>
                <w:lang w:val="fi-FI"/>
              </w:rPr>
              <w:t xml:space="preserve"> CSI-RS </w:t>
            </w:r>
            <w:proofErr w:type="spellStart"/>
            <w:r w:rsidRPr="00585E5D">
              <w:rPr>
                <w:i/>
                <w:iCs/>
                <w:highlight w:val="yellow"/>
                <w:lang w:val="fi-FI"/>
              </w:rPr>
              <w:t>reception</w:t>
            </w:r>
            <w:proofErr w:type="spellEnd"/>
            <w:r w:rsidRPr="00585E5D">
              <w:rPr>
                <w:i/>
                <w:iCs/>
                <w:highlight w:val="yellow"/>
                <w:lang w:val="fi-FI"/>
              </w:rPr>
              <w:t xml:space="preserve"> in </w:t>
            </w:r>
            <w:proofErr w:type="spellStart"/>
            <w:r w:rsidRPr="00585E5D">
              <w:rPr>
                <w:i/>
                <w:iCs/>
                <w:highlight w:val="yellow"/>
                <w:lang w:val="fi-FI"/>
              </w:rPr>
              <w:t>the</w:t>
            </w:r>
            <w:proofErr w:type="spellEnd"/>
            <w:r w:rsidRPr="00585E5D">
              <w:rPr>
                <w:i/>
                <w:iCs/>
                <w:highlight w:val="yellow"/>
                <w:lang w:val="fi-FI"/>
              </w:rPr>
              <w:t xml:space="preserve"> set of symbols of </w:t>
            </w:r>
            <w:proofErr w:type="spellStart"/>
            <w:r w:rsidRPr="00585E5D">
              <w:rPr>
                <w:i/>
                <w:iCs/>
                <w:highlight w:val="yellow"/>
                <w:lang w:val="fi-FI"/>
              </w:rPr>
              <w:t>the</w:t>
            </w:r>
            <w:proofErr w:type="spellEnd"/>
            <w:r w:rsidRPr="00585E5D">
              <w:rPr>
                <w:i/>
                <w:iCs/>
                <w:highlight w:val="yellow"/>
                <w:lang w:val="fi-FI"/>
              </w:rPr>
              <w:t xml:space="preserve"> </w:t>
            </w:r>
            <w:proofErr w:type="spellStart"/>
            <w:r w:rsidRPr="00585E5D">
              <w:rPr>
                <w:i/>
                <w:iCs/>
                <w:highlight w:val="yellow"/>
                <w:lang w:val="fi-FI"/>
              </w:rPr>
              <w:t>slot</w:t>
            </w:r>
            <w:proofErr w:type="spellEnd"/>
            <w:r w:rsidRPr="00585E5D">
              <w:rPr>
                <w:i/>
                <w:iCs/>
                <w:highlight w:val="yellow"/>
                <w:lang w:val="fi-FI"/>
              </w:rPr>
              <w:t xml:space="preserve"> </w:t>
            </w:r>
            <w:proofErr w:type="spellStart"/>
            <w:r w:rsidRPr="00585E5D">
              <w:rPr>
                <w:i/>
                <w:iCs/>
                <w:highlight w:val="yellow"/>
                <w:lang w:val="fi-FI"/>
              </w:rPr>
              <w:t>or</w:t>
            </w:r>
            <w:proofErr w:type="spellEnd"/>
            <w:r w:rsidRPr="00585E5D">
              <w:rPr>
                <w:i/>
                <w:iCs/>
                <w:highlight w:val="yellow"/>
                <w:lang w:val="fi-FI"/>
              </w:rPr>
              <w:t xml:space="preserve"> </w:t>
            </w:r>
            <w:proofErr w:type="spellStart"/>
            <w:r w:rsidRPr="00585E5D">
              <w:rPr>
                <w:i/>
                <w:iCs/>
                <w:highlight w:val="yellow"/>
                <w:lang w:val="fi-FI"/>
              </w:rPr>
              <w:t>cancels</w:t>
            </w:r>
            <w:proofErr w:type="spellEnd"/>
            <w:r w:rsidRPr="00585E5D">
              <w:rPr>
                <w:i/>
                <w:iCs/>
                <w:highlight w:val="yellow"/>
                <w:lang w:val="fi-FI"/>
              </w:rPr>
              <w:t xml:space="preserve"> </w:t>
            </w:r>
            <w:proofErr w:type="spellStart"/>
            <w:r w:rsidRPr="00585E5D">
              <w:rPr>
                <w:i/>
                <w:iCs/>
                <w:highlight w:val="yellow"/>
                <w:lang w:val="fi-FI"/>
              </w:rPr>
              <w:t>the</w:t>
            </w:r>
            <w:proofErr w:type="spellEnd"/>
            <w:r w:rsidRPr="00585E5D">
              <w:rPr>
                <w:i/>
                <w:iCs/>
                <w:highlight w:val="yellow"/>
                <w:lang w:val="fi-FI"/>
              </w:rPr>
              <w:t xml:space="preserve"> PDSCH </w:t>
            </w:r>
            <w:proofErr w:type="spellStart"/>
            <w:r w:rsidRPr="00585E5D">
              <w:rPr>
                <w:i/>
                <w:iCs/>
                <w:highlight w:val="yellow"/>
                <w:lang w:val="fi-FI"/>
              </w:rPr>
              <w:t>reception</w:t>
            </w:r>
            <w:proofErr w:type="spellEnd"/>
            <w:r w:rsidRPr="00585E5D">
              <w:rPr>
                <w:i/>
                <w:iCs/>
                <w:highlight w:val="yellow"/>
                <w:lang w:val="fi-FI"/>
              </w:rPr>
              <w:t xml:space="preserve"> in </w:t>
            </w:r>
            <w:proofErr w:type="spellStart"/>
            <w:r w:rsidRPr="00585E5D">
              <w:rPr>
                <w:i/>
                <w:iCs/>
                <w:highlight w:val="yellow"/>
                <w:lang w:val="fi-FI"/>
              </w:rPr>
              <w:t>the</w:t>
            </w:r>
            <w:proofErr w:type="spellEnd"/>
            <w:r w:rsidRPr="00585E5D">
              <w:rPr>
                <w:i/>
                <w:iCs/>
                <w:highlight w:val="yellow"/>
                <w:lang w:val="fi-FI"/>
              </w:rPr>
              <w:t xml:space="preserve"> </w:t>
            </w:r>
            <w:proofErr w:type="spellStart"/>
            <w:r w:rsidRPr="00585E5D">
              <w:rPr>
                <w:i/>
                <w:iCs/>
                <w:highlight w:val="yellow"/>
                <w:lang w:val="fi-FI"/>
              </w:rPr>
              <w:t>slot</w:t>
            </w:r>
            <w:proofErr w:type="spellEnd"/>
            <w:r w:rsidRPr="00EB4A4C">
              <w:rPr>
                <w:i/>
                <w:iCs/>
                <w:lang w:val="fi-FI"/>
              </w:rPr>
              <w:t>.</w:t>
            </w:r>
            <w:r w:rsidRPr="00EB4A4C">
              <w:rPr>
                <w:lang w:val="fi-FI"/>
              </w:rPr>
              <w:t>”</w:t>
            </w:r>
          </w:p>
          <w:p w14:paraId="7ACF745C" w14:textId="77777777" w:rsidR="00EB4A4C" w:rsidRDefault="00EB4A4C" w:rsidP="009712BE">
            <w:pPr>
              <w:spacing w:line="264" w:lineRule="auto"/>
            </w:pPr>
          </w:p>
        </w:tc>
      </w:tr>
    </w:tbl>
    <w:p w14:paraId="3000F5ED" w14:textId="77777777" w:rsidR="00FF7553" w:rsidRDefault="00225B64" w:rsidP="00FF7553">
      <w:r>
        <w:t xml:space="preserve"> </w:t>
      </w:r>
    </w:p>
    <w:p w14:paraId="677C0EE1" w14:textId="09465332" w:rsidR="00225B64" w:rsidRDefault="00666564" w:rsidP="00585E5D">
      <w:pPr>
        <w:pStyle w:val="RAN4observation0"/>
        <w:ind w:left="0" w:firstLine="0"/>
      </w:pPr>
      <w:r>
        <w:t xml:space="preserve">According to the RAN1 LS response, the UE does not </w:t>
      </w:r>
      <w:r w:rsidR="00FD0BFF">
        <w:t xml:space="preserve">receive the CSI-RS if the UE is </w:t>
      </w:r>
      <w:r w:rsidR="00AE1D45">
        <w:t>dynamically scheduled</w:t>
      </w:r>
      <w:r w:rsidR="00FD0BFF">
        <w:t xml:space="preserve"> to transmit PUSCH, PUCCH, SRS or PRACH</w:t>
      </w:r>
      <w:r w:rsidR="00382689">
        <w:t xml:space="preserve"> in the set of symbols</w:t>
      </w:r>
      <w:r w:rsidR="00FD0BFF">
        <w:t xml:space="preserve">. </w:t>
      </w:r>
    </w:p>
    <w:p w14:paraId="109CBBF6" w14:textId="69F25E2F" w:rsidR="003604FF" w:rsidRPr="003604FF" w:rsidRDefault="003604FF" w:rsidP="00585E5D">
      <w:r>
        <w:t xml:space="preserve">Therefore, we see that the measurement period </w:t>
      </w:r>
      <w:r w:rsidR="004862E2">
        <w:t>may</w:t>
      </w:r>
      <w:r>
        <w:t xml:space="preserve"> be impacted if the </w:t>
      </w:r>
      <w:r w:rsidR="00926EFA">
        <w:t>CSI-RS transmission overlaps with a dynamically scheduled UL transmission</w:t>
      </w:r>
      <w:r w:rsidR="00D46402">
        <w:t xml:space="preserve"> on SBFD symbols</w:t>
      </w:r>
      <w:r w:rsidR="00926EFA">
        <w:t xml:space="preserve">. In order to take this fact into account in the requirements, we propose: </w:t>
      </w:r>
    </w:p>
    <w:p w14:paraId="74689B90" w14:textId="706445CE" w:rsidR="005E2347" w:rsidRPr="005E2347" w:rsidRDefault="00B01694" w:rsidP="00585E5D">
      <w:pPr>
        <w:pStyle w:val="RAN4proposal"/>
        <w:ind w:left="0" w:firstLine="0"/>
      </w:pPr>
      <w:r>
        <w:t xml:space="preserve">Longer </w:t>
      </w:r>
      <w:r w:rsidR="00474654">
        <w:t xml:space="preserve">CSI-RS </w:t>
      </w:r>
      <w:r w:rsidR="00BB398E">
        <w:t xml:space="preserve">based </w:t>
      </w:r>
      <w:r w:rsidR="00474654">
        <w:t xml:space="preserve">L1 measurement period </w:t>
      </w:r>
      <w:r w:rsidR="00987EB8">
        <w:t>would be</w:t>
      </w:r>
      <w:r>
        <w:t xml:space="preserve"> expected</w:t>
      </w:r>
      <w:r w:rsidR="00474654">
        <w:t xml:space="preserve"> if the CSI-RS </w:t>
      </w:r>
      <w:r w:rsidR="009E7578">
        <w:t xml:space="preserve">transmission </w:t>
      </w:r>
      <w:r w:rsidR="00E252E7">
        <w:t>overlaps with dynamically scheduled UL transmission</w:t>
      </w:r>
      <w:r w:rsidR="00D46B41">
        <w:t xml:space="preserve"> on SBFD symbols</w:t>
      </w:r>
      <w:r w:rsidR="00E252E7">
        <w:t>.</w:t>
      </w:r>
    </w:p>
    <w:p w14:paraId="464BD1F0" w14:textId="77777777" w:rsidR="00D81F1A" w:rsidRDefault="00D81F1A" w:rsidP="00BD789E">
      <w:pPr>
        <w:rPr>
          <w:lang w:val="en-US"/>
        </w:rPr>
      </w:pPr>
    </w:p>
    <w:p w14:paraId="1ACF8185" w14:textId="454F6FEC" w:rsidR="00D81F1A" w:rsidRDefault="00B46471" w:rsidP="00585E5D">
      <w:pPr>
        <w:pStyle w:val="RAN4H3"/>
        <w:rPr>
          <w:lang w:val="en-US"/>
        </w:rPr>
      </w:pPr>
      <w:r w:rsidRPr="00B46471">
        <w:t>CSI-RS puncturing in frequency domain in SBFD symbols</w:t>
      </w:r>
    </w:p>
    <w:p w14:paraId="2799E155" w14:textId="67884A99" w:rsidR="0023302A" w:rsidRPr="003D227F" w:rsidRDefault="00BD789E" w:rsidP="00BD789E">
      <w:pPr>
        <w:rPr>
          <w:lang w:val="en-US"/>
        </w:rPr>
      </w:pPr>
      <w:r>
        <w:rPr>
          <w:lang w:val="en-US"/>
        </w:rPr>
        <w:t>T</w:t>
      </w:r>
      <w:r w:rsidR="00BD4880" w:rsidRPr="00585E5D">
        <w:rPr>
          <w:lang w:val="en-US"/>
        </w:rPr>
        <w:t>he following other issues</w:t>
      </w:r>
      <w:r w:rsidR="00691B02" w:rsidRPr="00585E5D">
        <w:rPr>
          <w:lang w:val="en-US"/>
        </w:rPr>
        <w:t xml:space="preserve"> related </w:t>
      </w:r>
      <w:r w:rsidR="006C0336" w:rsidRPr="00585E5D">
        <w:rPr>
          <w:lang w:val="en-US"/>
        </w:rPr>
        <w:t xml:space="preserve">to </w:t>
      </w:r>
      <w:r w:rsidR="00691B02" w:rsidRPr="00585E5D">
        <w:rPr>
          <w:lang w:val="en-US"/>
        </w:rPr>
        <w:t>CSI-RS</w:t>
      </w:r>
      <w:r w:rsidR="00BD4880" w:rsidRPr="00585E5D">
        <w:rPr>
          <w:lang w:val="en-US"/>
        </w:rPr>
        <w:t xml:space="preserve"> </w:t>
      </w:r>
      <w:r w:rsidR="004C26FD">
        <w:rPr>
          <w:lang w:val="en-US"/>
        </w:rPr>
        <w:t xml:space="preserve">based L1 measurement </w:t>
      </w:r>
      <w:r>
        <w:rPr>
          <w:lang w:val="en-US"/>
        </w:rPr>
        <w:t xml:space="preserve">were discussed in RAN4 #114: </w:t>
      </w:r>
    </w:p>
    <w:tbl>
      <w:tblPr>
        <w:tblStyle w:val="TableGrid"/>
        <w:tblW w:w="0" w:type="auto"/>
        <w:tblLook w:val="04A0" w:firstRow="1" w:lastRow="0" w:firstColumn="1" w:lastColumn="0" w:noHBand="0" w:noVBand="1"/>
      </w:tblPr>
      <w:tblGrid>
        <w:gridCol w:w="9617"/>
      </w:tblGrid>
      <w:tr w:rsidR="00BD4880" w:rsidRPr="00FF4CC1" w14:paraId="3AE4E0E6" w14:textId="77777777" w:rsidTr="00BD4880">
        <w:tc>
          <w:tcPr>
            <w:tcW w:w="9617" w:type="dxa"/>
          </w:tcPr>
          <w:p w14:paraId="10411177" w14:textId="77777777" w:rsidR="00A34F7F" w:rsidRPr="00A34F7F" w:rsidRDefault="00A34F7F" w:rsidP="00A34F7F">
            <w:pPr>
              <w:snapToGrid w:val="0"/>
              <w:spacing w:after="120"/>
              <w:rPr>
                <w:lang w:val="sv-SE"/>
              </w:rPr>
            </w:pPr>
            <w:proofErr w:type="spellStart"/>
            <w:r w:rsidRPr="00A34F7F">
              <w:rPr>
                <w:lang w:val="sv-SE"/>
              </w:rPr>
              <w:t>Sub</w:t>
            </w:r>
            <w:proofErr w:type="spellEnd"/>
            <w:r w:rsidRPr="00A34F7F">
              <w:rPr>
                <w:lang w:val="sv-SE"/>
              </w:rPr>
              <w:t xml:space="preserve">-topic 2-1: RRM </w:t>
            </w:r>
            <w:proofErr w:type="spellStart"/>
            <w:r w:rsidRPr="00A34F7F">
              <w:rPr>
                <w:lang w:val="sv-SE"/>
              </w:rPr>
              <w:t>impacts</w:t>
            </w:r>
            <w:proofErr w:type="spellEnd"/>
            <w:r w:rsidRPr="00A34F7F">
              <w:rPr>
                <w:lang w:val="sv-SE"/>
              </w:rPr>
              <w:t xml:space="preserve"> of SBFD operation</w:t>
            </w:r>
          </w:p>
          <w:p w14:paraId="2B47BA81" w14:textId="77777777" w:rsidR="00A34F7F" w:rsidRPr="00A34F7F" w:rsidRDefault="00A34F7F" w:rsidP="00A34F7F">
            <w:pPr>
              <w:snapToGrid w:val="0"/>
              <w:spacing w:after="120"/>
              <w:rPr>
                <w:lang w:val="sv-SE"/>
              </w:rPr>
            </w:pPr>
            <w:proofErr w:type="spellStart"/>
            <w:r w:rsidRPr="00A34F7F">
              <w:rPr>
                <w:lang w:val="sv-SE"/>
              </w:rPr>
              <w:t>Issue</w:t>
            </w:r>
            <w:proofErr w:type="spellEnd"/>
            <w:r w:rsidRPr="00A34F7F">
              <w:rPr>
                <w:lang w:val="sv-SE"/>
              </w:rPr>
              <w:t xml:space="preserve"> 2-1-1b: CSI-RS L1 measurement – puncturing in frequency </w:t>
            </w:r>
            <w:proofErr w:type="spellStart"/>
            <w:r w:rsidRPr="00A34F7F">
              <w:rPr>
                <w:lang w:val="sv-SE"/>
              </w:rPr>
              <w:t>domain</w:t>
            </w:r>
            <w:proofErr w:type="spellEnd"/>
            <w:r w:rsidRPr="00A34F7F">
              <w:rPr>
                <w:lang w:val="sv-SE"/>
              </w:rPr>
              <w:t xml:space="preserve"> </w:t>
            </w:r>
          </w:p>
          <w:p w14:paraId="79CAAA25" w14:textId="77777777" w:rsidR="00A34F7F" w:rsidRPr="00A34F7F" w:rsidRDefault="00A34F7F" w:rsidP="00A34F7F">
            <w:pPr>
              <w:numPr>
                <w:ilvl w:val="0"/>
                <w:numId w:val="44"/>
              </w:numPr>
              <w:snapToGrid w:val="0"/>
              <w:spacing w:after="120"/>
            </w:pPr>
            <w:r w:rsidRPr="00A34F7F">
              <w:t xml:space="preserve">Agreements </w:t>
            </w:r>
          </w:p>
          <w:p w14:paraId="6EEE51FD" w14:textId="77777777" w:rsidR="00A34F7F" w:rsidRPr="00A34F7F" w:rsidRDefault="00A34F7F" w:rsidP="00A34F7F">
            <w:pPr>
              <w:numPr>
                <w:ilvl w:val="1"/>
                <w:numId w:val="44"/>
              </w:numPr>
              <w:snapToGrid w:val="0"/>
              <w:spacing w:after="120"/>
            </w:pPr>
            <w:r w:rsidRPr="00A34F7F">
              <w:t>Further discuss measurement period requirements for CSI-RS based L1 measurement in SBFD symbols with DUD case, depending on UE measurement capability</w:t>
            </w:r>
          </w:p>
          <w:p w14:paraId="47CC3D30" w14:textId="77777777" w:rsidR="00A34F7F" w:rsidRPr="00A34F7F" w:rsidRDefault="00A34F7F" w:rsidP="00A34F7F">
            <w:pPr>
              <w:numPr>
                <w:ilvl w:val="2"/>
                <w:numId w:val="44"/>
              </w:numPr>
              <w:snapToGrid w:val="0"/>
              <w:spacing w:after="120"/>
            </w:pPr>
            <w:r w:rsidRPr="00A34F7F">
              <w:t>Option 1: existing measurement period for CSI-RS based L1 measurement apply, with the assumption that UE measures both DL subbands on each CSI-RS resource occasion.</w:t>
            </w:r>
          </w:p>
          <w:p w14:paraId="01543208" w14:textId="77777777" w:rsidR="00A34F7F" w:rsidRPr="00A34F7F" w:rsidRDefault="00A34F7F" w:rsidP="00A34F7F">
            <w:pPr>
              <w:numPr>
                <w:ilvl w:val="2"/>
                <w:numId w:val="44"/>
              </w:numPr>
              <w:snapToGrid w:val="0"/>
              <w:spacing w:after="120"/>
            </w:pPr>
            <w:r w:rsidRPr="00A34F7F">
              <w:lastRenderedPageBreak/>
              <w:t>Option 2: doubling existing measurement period, with the assumption that UE measures one DL subband on each CSI-RS resource occasion.</w:t>
            </w:r>
          </w:p>
          <w:p w14:paraId="16101D59" w14:textId="77777777" w:rsidR="00A34F7F" w:rsidRPr="00A34F7F" w:rsidRDefault="00A34F7F" w:rsidP="00A34F7F">
            <w:pPr>
              <w:numPr>
                <w:ilvl w:val="1"/>
                <w:numId w:val="44"/>
              </w:numPr>
              <w:snapToGrid w:val="0"/>
              <w:spacing w:after="120"/>
            </w:pPr>
            <w:r w:rsidRPr="00A34F7F">
              <w:t>FFS whether and how to account for the UE capability on CSI processing time.</w:t>
            </w:r>
          </w:p>
          <w:p w14:paraId="03429AE8" w14:textId="77777777" w:rsidR="00A34F7F" w:rsidRPr="00A34F7F" w:rsidRDefault="00A34F7F" w:rsidP="00A34F7F">
            <w:pPr>
              <w:numPr>
                <w:ilvl w:val="1"/>
                <w:numId w:val="44"/>
              </w:numPr>
              <w:snapToGrid w:val="0"/>
              <w:spacing w:after="120"/>
            </w:pPr>
            <w:r w:rsidRPr="00A34F7F">
              <w:t>Further discuss the accuracy requirements for the following cases</w:t>
            </w:r>
          </w:p>
          <w:p w14:paraId="2D3D5E68" w14:textId="77777777" w:rsidR="00A34F7F" w:rsidRPr="00A34F7F" w:rsidRDefault="00A34F7F" w:rsidP="00A34F7F">
            <w:pPr>
              <w:numPr>
                <w:ilvl w:val="2"/>
                <w:numId w:val="44"/>
              </w:numPr>
              <w:snapToGrid w:val="0"/>
              <w:spacing w:after="120"/>
            </w:pPr>
            <w:r w:rsidRPr="00A34F7F">
              <w:t>Case 1: X1 &gt;= X3 and X2 &gt;= X3</w:t>
            </w:r>
          </w:p>
          <w:p w14:paraId="265B8CBF" w14:textId="77777777" w:rsidR="00A34F7F" w:rsidRPr="00A34F7F" w:rsidRDefault="00A34F7F" w:rsidP="00A34F7F">
            <w:pPr>
              <w:numPr>
                <w:ilvl w:val="2"/>
                <w:numId w:val="44"/>
              </w:numPr>
              <w:snapToGrid w:val="0"/>
              <w:spacing w:after="120"/>
            </w:pPr>
            <w:r w:rsidRPr="00A34F7F">
              <w:t>Case 2: X1 &gt;= X3 and X2 &lt; X3</w:t>
            </w:r>
          </w:p>
          <w:p w14:paraId="21333CC4" w14:textId="77777777" w:rsidR="00A34F7F" w:rsidRPr="00A34F7F" w:rsidRDefault="00A34F7F" w:rsidP="00A34F7F">
            <w:pPr>
              <w:numPr>
                <w:ilvl w:val="2"/>
                <w:numId w:val="44"/>
              </w:numPr>
              <w:snapToGrid w:val="0"/>
              <w:spacing w:after="120"/>
            </w:pPr>
            <w:r w:rsidRPr="00A34F7F">
              <w:t>Case 3: X1 &lt; X3 and X2 &lt; X3, (X1 + X2) &gt;= X3</w:t>
            </w:r>
          </w:p>
          <w:p w14:paraId="45AEDDF8" w14:textId="77777777" w:rsidR="00A34F7F" w:rsidRPr="00A34F7F" w:rsidRDefault="00A34F7F" w:rsidP="00A34F7F">
            <w:pPr>
              <w:snapToGrid w:val="0"/>
              <w:spacing w:after="120"/>
            </w:pPr>
            <w:r w:rsidRPr="00A34F7F">
              <w:t>where X1 and X2 are CSI-RS BW in DL sub-band #1 and sub-band #2, and X3 is the min BW with which the existing accuracy requirements apply (X3=48 for L1-RSRP/L1-SINR and X3=24 for RLM/BFD/CBD).</w:t>
            </w:r>
          </w:p>
          <w:p w14:paraId="60863C1C" w14:textId="77777777" w:rsidR="00A34F7F" w:rsidRPr="00A34F7F" w:rsidRDefault="00A34F7F" w:rsidP="00A34F7F">
            <w:pPr>
              <w:snapToGrid w:val="0"/>
              <w:spacing w:after="120"/>
              <w:rPr>
                <w:lang w:val="sv-SE"/>
              </w:rPr>
            </w:pPr>
            <w:proofErr w:type="spellStart"/>
            <w:r w:rsidRPr="00A34F7F">
              <w:rPr>
                <w:lang w:val="sv-SE"/>
              </w:rPr>
              <w:t>Issue</w:t>
            </w:r>
            <w:proofErr w:type="spellEnd"/>
            <w:r w:rsidRPr="00A34F7F">
              <w:rPr>
                <w:lang w:val="sv-SE"/>
              </w:rPr>
              <w:t xml:space="preserve"> 2-1-2: Requirements for CSI-RS </w:t>
            </w:r>
            <w:proofErr w:type="spellStart"/>
            <w:r w:rsidRPr="00A34F7F">
              <w:rPr>
                <w:lang w:val="sv-SE"/>
              </w:rPr>
              <w:t>based</w:t>
            </w:r>
            <w:proofErr w:type="spellEnd"/>
            <w:r w:rsidRPr="00A34F7F">
              <w:rPr>
                <w:lang w:val="sv-SE"/>
              </w:rPr>
              <w:t xml:space="preserve"> L3 measurement </w:t>
            </w:r>
          </w:p>
          <w:p w14:paraId="18BCEB92" w14:textId="77777777" w:rsidR="00A34F7F" w:rsidRPr="00A34F7F" w:rsidRDefault="00A34F7F" w:rsidP="00A34F7F">
            <w:pPr>
              <w:numPr>
                <w:ilvl w:val="0"/>
                <w:numId w:val="45"/>
              </w:numPr>
              <w:snapToGrid w:val="0"/>
              <w:spacing w:after="120"/>
            </w:pPr>
            <w:r w:rsidRPr="00A34F7F">
              <w:t>Agreements (from Wed AH session)</w:t>
            </w:r>
          </w:p>
          <w:p w14:paraId="22A5FB02" w14:textId="77777777" w:rsidR="00A34F7F" w:rsidRPr="00A34F7F" w:rsidRDefault="00A34F7F" w:rsidP="00A34F7F">
            <w:pPr>
              <w:numPr>
                <w:ilvl w:val="1"/>
                <w:numId w:val="45"/>
              </w:numPr>
              <w:snapToGrid w:val="0"/>
              <w:spacing w:after="120"/>
            </w:pPr>
            <w:r w:rsidRPr="00A34F7F">
              <w:t xml:space="preserve">For DU case: </w:t>
            </w:r>
          </w:p>
          <w:p w14:paraId="549B53B1" w14:textId="77777777" w:rsidR="00A34F7F" w:rsidRPr="00A34F7F" w:rsidRDefault="00A34F7F" w:rsidP="00A34F7F">
            <w:pPr>
              <w:numPr>
                <w:ilvl w:val="2"/>
                <w:numId w:val="45"/>
              </w:numPr>
              <w:snapToGrid w:val="0"/>
              <w:spacing w:after="120"/>
            </w:pPr>
            <w:r w:rsidRPr="00A34F7F">
              <w:t xml:space="preserve">UE measurement requirements would be same as in legacy with the condition that all CSI-RS resources configured for measurement are available in DL subband of SBFD symbols and/or on non-SBFD DL symbols. </w:t>
            </w:r>
          </w:p>
          <w:p w14:paraId="65E69094" w14:textId="77777777" w:rsidR="00A34F7F" w:rsidRPr="00A34F7F" w:rsidRDefault="00A34F7F" w:rsidP="00A34F7F">
            <w:pPr>
              <w:numPr>
                <w:ilvl w:val="1"/>
                <w:numId w:val="45"/>
              </w:numPr>
              <w:snapToGrid w:val="0"/>
              <w:spacing w:after="120"/>
            </w:pPr>
            <w:r w:rsidRPr="00A34F7F">
              <w:t>FFS on DUD case</w:t>
            </w:r>
          </w:p>
          <w:p w14:paraId="5EFD6A53" w14:textId="4744C198" w:rsidR="00BD4880" w:rsidRPr="003D227F" w:rsidRDefault="00BD4880" w:rsidP="003D227F">
            <w:pPr>
              <w:snapToGrid w:val="0"/>
              <w:spacing w:after="120"/>
              <w:rPr>
                <w:lang w:val="en-US"/>
              </w:rPr>
            </w:pPr>
          </w:p>
        </w:tc>
      </w:tr>
    </w:tbl>
    <w:p w14:paraId="72EE3253" w14:textId="79536AA5" w:rsidR="00EE5A12" w:rsidRDefault="00EE5A12" w:rsidP="00EE5A12">
      <w:pPr>
        <w:rPr>
          <w:b/>
          <w:bCs/>
          <w:sz w:val="22"/>
          <w:szCs w:val="24"/>
          <w:u w:val="single"/>
          <w:lang w:val="en-US"/>
        </w:rPr>
      </w:pPr>
    </w:p>
    <w:p w14:paraId="6EAF3ED6" w14:textId="77777777" w:rsidR="005E6BF6" w:rsidRPr="00585E5D" w:rsidRDefault="00437D94" w:rsidP="00787FD2">
      <w:pPr>
        <w:rPr>
          <w:lang w:val="en-US"/>
        </w:rPr>
      </w:pPr>
      <w:r w:rsidRPr="00585E5D">
        <w:rPr>
          <w:lang w:val="en-US"/>
        </w:rPr>
        <w:t>RAN4 has agreed that existing accuracy requirements for CSI-RS based measurements can be reused for DU operation in case the number of consecutive CSI-RS PRBs is no less than the existing threshold.</w:t>
      </w:r>
      <w:r w:rsidR="002C6155" w:rsidRPr="00585E5D">
        <w:rPr>
          <w:lang w:val="en-US"/>
        </w:rPr>
        <w:t xml:space="preserve"> </w:t>
      </w:r>
    </w:p>
    <w:p w14:paraId="482BB5AE" w14:textId="2650E629" w:rsidR="00787FD2" w:rsidRPr="00585E5D" w:rsidRDefault="002C6155" w:rsidP="00787FD2">
      <w:pPr>
        <w:rPr>
          <w:lang w:val="en-US"/>
        </w:rPr>
      </w:pPr>
      <w:r w:rsidRPr="00585E5D">
        <w:rPr>
          <w:lang w:val="en-US"/>
        </w:rPr>
        <w:t xml:space="preserve">For DUD operation, </w:t>
      </w:r>
      <w:r w:rsidR="00857B50">
        <w:rPr>
          <w:lang w:val="en-US"/>
        </w:rPr>
        <w:t xml:space="preserve">three cases </w:t>
      </w:r>
      <w:r w:rsidR="00B156BA">
        <w:rPr>
          <w:lang w:val="en-US"/>
        </w:rPr>
        <w:t>were</w:t>
      </w:r>
      <w:r w:rsidR="00E81DB4">
        <w:rPr>
          <w:lang w:val="en-US"/>
        </w:rPr>
        <w:t xml:space="preserve"> </w:t>
      </w:r>
      <w:r w:rsidR="00A44615">
        <w:rPr>
          <w:lang w:val="en-US"/>
        </w:rPr>
        <w:t xml:space="preserve">discussed in RAN4#114 meeting </w:t>
      </w:r>
      <w:r w:rsidR="0051778C">
        <w:rPr>
          <w:lang w:val="en-US"/>
        </w:rPr>
        <w:t xml:space="preserve">with different assumptions regarding the number of CSI-RS RBs in the </w:t>
      </w:r>
      <w:r w:rsidR="00614D01">
        <w:rPr>
          <w:lang w:val="en-US"/>
        </w:rPr>
        <w:t xml:space="preserve">first (X1) and second (X2) DL </w:t>
      </w:r>
      <w:proofErr w:type="spellStart"/>
      <w:r w:rsidR="00614D01">
        <w:rPr>
          <w:lang w:val="en-US"/>
        </w:rPr>
        <w:t>subband</w:t>
      </w:r>
      <w:proofErr w:type="spellEnd"/>
      <w:r w:rsidRPr="00585E5D">
        <w:rPr>
          <w:lang w:val="en-US"/>
        </w:rPr>
        <w:t>.</w:t>
      </w:r>
      <w:r w:rsidR="005E6BF6" w:rsidRPr="00585E5D">
        <w:rPr>
          <w:lang w:val="en-US"/>
        </w:rPr>
        <w:t xml:space="preserve"> One of the main </w:t>
      </w:r>
      <w:r w:rsidR="007F773F" w:rsidRPr="00585E5D">
        <w:rPr>
          <w:lang w:val="en-US"/>
        </w:rPr>
        <w:t>concerns</w:t>
      </w:r>
      <w:r w:rsidR="005E6BF6" w:rsidRPr="00585E5D">
        <w:rPr>
          <w:lang w:val="en-US"/>
        </w:rPr>
        <w:t xml:space="preserve"> is that </w:t>
      </w:r>
      <w:r w:rsidR="00B77E5B" w:rsidRPr="00585E5D">
        <w:rPr>
          <w:lang w:val="en-US"/>
        </w:rPr>
        <w:t xml:space="preserve">splitting the RBs </w:t>
      </w:r>
      <w:r w:rsidR="00C75A62" w:rsidRPr="00585E5D">
        <w:rPr>
          <w:lang w:val="en-US"/>
        </w:rPr>
        <w:t>in the two subbands</w:t>
      </w:r>
      <w:r w:rsidR="00012490" w:rsidRPr="00585E5D">
        <w:rPr>
          <w:lang w:val="en-US"/>
        </w:rPr>
        <w:t xml:space="preserve"> for DUD configuration</w:t>
      </w:r>
      <w:r w:rsidR="00C571DB">
        <w:rPr>
          <w:lang w:val="en-US"/>
        </w:rPr>
        <w:t xml:space="preserve"> </w:t>
      </w:r>
      <w:r w:rsidR="00C75A62" w:rsidRPr="00585E5D">
        <w:rPr>
          <w:lang w:val="en-US"/>
        </w:rPr>
        <w:t>could potentially lead to worse accuracy performance than having all 48 RBs</w:t>
      </w:r>
      <w:r w:rsidR="00C75A62">
        <w:rPr>
          <w:lang w:val="en-US"/>
        </w:rPr>
        <w:t xml:space="preserve"> </w:t>
      </w:r>
      <w:r w:rsidR="00DE1921">
        <w:rPr>
          <w:lang w:val="en-US"/>
        </w:rPr>
        <w:t>(or 24 for RLM/BFD/CBD)</w:t>
      </w:r>
      <w:r w:rsidR="00C75A62" w:rsidRPr="00585E5D">
        <w:rPr>
          <w:lang w:val="en-US"/>
        </w:rPr>
        <w:t xml:space="preserve"> contained in one of the subbands</w:t>
      </w:r>
      <w:r w:rsidR="000C7613" w:rsidRPr="00585E5D">
        <w:rPr>
          <w:lang w:val="en-US"/>
        </w:rPr>
        <w:t>.</w:t>
      </w:r>
      <w:r w:rsidR="00A92D17" w:rsidRPr="00585E5D">
        <w:rPr>
          <w:lang w:val="en-US"/>
        </w:rPr>
        <w:t xml:space="preserve"> </w:t>
      </w:r>
      <w:r w:rsidR="00F83D32" w:rsidRPr="00585E5D">
        <w:rPr>
          <w:lang w:val="en-US"/>
        </w:rPr>
        <w:t>Moreover</w:t>
      </w:r>
      <w:r w:rsidR="000C7613" w:rsidRPr="00585E5D">
        <w:rPr>
          <w:lang w:val="en-US"/>
        </w:rPr>
        <w:t xml:space="preserve">, it was also raised that </w:t>
      </w:r>
      <w:r w:rsidR="00EF502D" w:rsidRPr="00585E5D">
        <w:rPr>
          <w:lang w:val="en-US"/>
        </w:rPr>
        <w:t>worse accuracy could be obtained when measuring the 40+8 RBs</w:t>
      </w:r>
      <w:r w:rsidR="00353998" w:rsidRPr="00585E5D">
        <w:rPr>
          <w:lang w:val="en-US"/>
        </w:rPr>
        <w:t xml:space="preserve"> across </w:t>
      </w:r>
      <w:r w:rsidR="00064F18" w:rsidRPr="00585E5D">
        <w:rPr>
          <w:lang w:val="en-US"/>
        </w:rPr>
        <w:t xml:space="preserve">the two </w:t>
      </w:r>
      <w:r w:rsidR="00353998" w:rsidRPr="00585E5D">
        <w:rPr>
          <w:lang w:val="en-US"/>
        </w:rPr>
        <w:t xml:space="preserve">subbands, as compared to </w:t>
      </w:r>
      <w:r w:rsidR="00064F18" w:rsidRPr="00585E5D">
        <w:rPr>
          <w:lang w:val="en-US"/>
        </w:rPr>
        <w:t xml:space="preserve">measuring only </w:t>
      </w:r>
      <w:r w:rsidR="00080C6C" w:rsidRPr="00585E5D">
        <w:rPr>
          <w:lang w:val="en-US"/>
        </w:rPr>
        <w:t>40 RBs on one of the subbands</w:t>
      </w:r>
      <w:r w:rsidR="00E066A0" w:rsidRPr="00585E5D">
        <w:rPr>
          <w:lang w:val="en-US"/>
        </w:rPr>
        <w:t xml:space="preserve">. This </w:t>
      </w:r>
      <w:r w:rsidR="00A672C5" w:rsidRPr="00585E5D">
        <w:rPr>
          <w:lang w:val="en-US"/>
        </w:rPr>
        <w:t xml:space="preserve">could be a consequence of </w:t>
      </w:r>
      <w:r w:rsidR="002D5E86" w:rsidRPr="00585E5D">
        <w:rPr>
          <w:lang w:val="en-US"/>
        </w:rPr>
        <w:t xml:space="preserve">additional noise captured by the UE DL receiver </w:t>
      </w:r>
      <w:r w:rsidR="00625EEA" w:rsidRPr="00585E5D">
        <w:rPr>
          <w:lang w:val="en-US"/>
        </w:rPr>
        <w:t xml:space="preserve">in case the UL subband </w:t>
      </w:r>
      <w:r w:rsidR="00E70436" w:rsidRPr="00585E5D">
        <w:rPr>
          <w:lang w:val="en-US"/>
        </w:rPr>
        <w:t xml:space="preserve">is included as part of the measurement bandwidth.  </w:t>
      </w:r>
    </w:p>
    <w:p w14:paraId="5A0A083A" w14:textId="089A7476" w:rsidR="00E70436" w:rsidRPr="00585E5D" w:rsidRDefault="0001155C" w:rsidP="00787FD2">
      <w:pPr>
        <w:rPr>
          <w:lang w:val="en-US"/>
        </w:rPr>
      </w:pPr>
      <w:r w:rsidRPr="00585E5D">
        <w:rPr>
          <w:lang w:val="en-US"/>
        </w:rPr>
        <w:t>To</w:t>
      </w:r>
      <w:r w:rsidRPr="00585E5D" w:rsidDel="00401318">
        <w:rPr>
          <w:lang w:val="en-US"/>
        </w:rPr>
        <w:t xml:space="preserve"> </w:t>
      </w:r>
      <w:r w:rsidR="000D15D5" w:rsidRPr="00585E5D">
        <w:rPr>
          <w:lang w:val="en-US"/>
        </w:rPr>
        <w:t xml:space="preserve">address these concerns, we think that RAN4 </w:t>
      </w:r>
      <w:r w:rsidR="007B6D8A" w:rsidRPr="00585E5D">
        <w:rPr>
          <w:lang w:val="en-US"/>
        </w:rPr>
        <w:t xml:space="preserve">needs to specify additional conditions for which existing accuracy requirements </w:t>
      </w:r>
      <w:r w:rsidR="001B328C">
        <w:rPr>
          <w:lang w:val="en-US"/>
        </w:rPr>
        <w:t xml:space="preserve">for CSI-RS based measurement </w:t>
      </w:r>
      <w:r w:rsidR="007B6D8A" w:rsidRPr="00585E5D">
        <w:rPr>
          <w:lang w:val="en-US"/>
        </w:rPr>
        <w:t>should apply in case of SBFD DUD operation, for instance:</w:t>
      </w:r>
    </w:p>
    <w:p w14:paraId="427471BB" w14:textId="0F5DFB13" w:rsidR="007B6D8A" w:rsidRPr="00585E5D" w:rsidRDefault="009122EB" w:rsidP="007B6D8A">
      <w:pPr>
        <w:pStyle w:val="ListParagraph"/>
        <w:numPr>
          <w:ilvl w:val="0"/>
          <w:numId w:val="31"/>
        </w:numPr>
        <w:rPr>
          <w:lang w:val="en-US"/>
        </w:rPr>
      </w:pPr>
      <w:r w:rsidRPr="00585E5D">
        <w:rPr>
          <w:lang w:val="en-US"/>
        </w:rPr>
        <w:t xml:space="preserve">In the simplest case, </w:t>
      </w:r>
      <w:r w:rsidRPr="00585E5D">
        <w:rPr>
          <w:szCs w:val="21"/>
          <w:lang w:val="en-US"/>
        </w:rPr>
        <w:t>existing accuracy requirements shall apply</w:t>
      </w:r>
      <w:r w:rsidRPr="00585E5D">
        <w:rPr>
          <w:lang w:val="en-US"/>
        </w:rPr>
        <w:t xml:space="preserve"> if all the CSI-RS RBs are </w:t>
      </w:r>
      <w:r w:rsidR="000509F9" w:rsidRPr="00585E5D">
        <w:rPr>
          <w:lang w:val="en-US"/>
        </w:rPr>
        <w:t>contained</w:t>
      </w:r>
      <w:r w:rsidRPr="00585E5D">
        <w:rPr>
          <w:lang w:val="en-US"/>
        </w:rPr>
        <w:t xml:space="preserve"> in one of the </w:t>
      </w:r>
      <w:r w:rsidR="005430CA">
        <w:rPr>
          <w:lang w:val="en-US"/>
        </w:rPr>
        <w:t xml:space="preserve">DL </w:t>
      </w:r>
      <w:r w:rsidRPr="00585E5D">
        <w:rPr>
          <w:lang w:val="en-US"/>
        </w:rPr>
        <w:t>sub</w:t>
      </w:r>
      <w:r w:rsidR="000509F9" w:rsidRPr="00585E5D">
        <w:rPr>
          <w:lang w:val="en-US"/>
        </w:rPr>
        <w:t xml:space="preserve"> </w:t>
      </w:r>
      <w:r w:rsidRPr="00585E5D">
        <w:rPr>
          <w:lang w:val="en-US"/>
        </w:rPr>
        <w:t>bands and the number of consecutive CSI-RS RB is no less than the existing threshold.</w:t>
      </w:r>
    </w:p>
    <w:p w14:paraId="0F5ED5E7" w14:textId="61835993" w:rsidR="005624A5" w:rsidRPr="00585E5D" w:rsidRDefault="004641AE" w:rsidP="007B6D8A">
      <w:pPr>
        <w:pStyle w:val="ListParagraph"/>
        <w:numPr>
          <w:ilvl w:val="0"/>
          <w:numId w:val="31"/>
        </w:numPr>
        <w:rPr>
          <w:lang w:val="en-US"/>
        </w:rPr>
      </w:pPr>
      <w:r>
        <w:rPr>
          <w:lang w:val="en-US"/>
        </w:rPr>
        <w:t>E</w:t>
      </w:r>
      <w:r w:rsidR="005624A5" w:rsidRPr="00585E5D">
        <w:rPr>
          <w:lang w:val="en-US"/>
        </w:rPr>
        <w:t xml:space="preserve">xisting requirement should also apply </w:t>
      </w:r>
      <w:r>
        <w:rPr>
          <w:lang w:val="en-US"/>
        </w:rPr>
        <w:t xml:space="preserve">for Case 1 and Case 2, i.e. </w:t>
      </w:r>
      <w:r w:rsidR="005624A5" w:rsidRPr="00585E5D">
        <w:rPr>
          <w:lang w:val="en-US"/>
        </w:rPr>
        <w:t xml:space="preserve">if the CSI-RS RBs are split across the two DL subbands, and the number of consecutive RBs in </w:t>
      </w:r>
      <w:r w:rsidR="00C240B9" w:rsidRPr="00585E5D">
        <w:rPr>
          <w:lang w:val="en-US"/>
        </w:rPr>
        <w:t xml:space="preserve">at least </w:t>
      </w:r>
      <w:r w:rsidR="005624A5" w:rsidRPr="00585E5D">
        <w:rPr>
          <w:lang w:val="en-US"/>
        </w:rPr>
        <w:t>one of the DL subbands exceeds the current threshold.</w:t>
      </w:r>
    </w:p>
    <w:p w14:paraId="066D479D" w14:textId="7ACF3E99" w:rsidR="00B94325" w:rsidRPr="00585E5D" w:rsidRDefault="00B94325" w:rsidP="00EA2C43">
      <w:pPr>
        <w:pStyle w:val="ListParagraph"/>
        <w:numPr>
          <w:ilvl w:val="1"/>
          <w:numId w:val="31"/>
        </w:numPr>
        <w:rPr>
          <w:lang w:val="en-US"/>
        </w:rPr>
      </w:pPr>
      <w:r w:rsidRPr="00585E5D">
        <w:rPr>
          <w:lang w:val="en-US"/>
        </w:rPr>
        <w:t xml:space="preserve">In other words, distributing the PRBs as </w:t>
      </w:r>
      <w:r w:rsidRPr="00585E5D">
        <w:rPr>
          <w:szCs w:val="21"/>
          <w:lang w:val="en-US"/>
        </w:rPr>
        <w:t xml:space="preserve">48PRB + 8 PRBs should not bring worse performance than the case </w:t>
      </w:r>
      <w:r w:rsidR="00C240B9" w:rsidRPr="00585E5D">
        <w:rPr>
          <w:szCs w:val="21"/>
          <w:lang w:val="en-US"/>
        </w:rPr>
        <w:t>with 48PRB + 0 PRBs.</w:t>
      </w:r>
    </w:p>
    <w:p w14:paraId="2FAD37BE" w14:textId="47C373BA" w:rsidR="009122EB" w:rsidRPr="00585E5D" w:rsidRDefault="008768CD" w:rsidP="007B6D8A">
      <w:pPr>
        <w:pStyle w:val="ListParagraph"/>
        <w:numPr>
          <w:ilvl w:val="0"/>
          <w:numId w:val="31"/>
        </w:numPr>
        <w:rPr>
          <w:lang w:val="en-US"/>
        </w:rPr>
      </w:pPr>
      <w:r>
        <w:rPr>
          <w:lang w:val="en-US"/>
        </w:rPr>
        <w:t>For Case 3, i</w:t>
      </w:r>
      <w:r w:rsidR="000509F9" w:rsidRPr="00585E5D">
        <w:rPr>
          <w:lang w:val="en-US"/>
        </w:rPr>
        <w:t>f the CSI-RS RBs are split across the two DL subbands</w:t>
      </w:r>
      <w:r w:rsidR="00172807" w:rsidRPr="00585E5D">
        <w:rPr>
          <w:lang w:val="en-US"/>
        </w:rPr>
        <w:t xml:space="preserve"> and neither of the two DL subbands contain the minimum required number of consecutive CSI-RS RBs</w:t>
      </w:r>
      <w:r w:rsidR="000509F9" w:rsidRPr="00585E5D">
        <w:rPr>
          <w:lang w:val="en-US"/>
        </w:rPr>
        <w:t xml:space="preserve">, </w:t>
      </w:r>
      <w:r w:rsidR="006C65C5" w:rsidRPr="00585E5D">
        <w:rPr>
          <w:lang w:val="en-US"/>
        </w:rPr>
        <w:t>RAN4 may agree on a new threshold or condition</w:t>
      </w:r>
      <w:r w:rsidR="002E2DED" w:rsidRPr="00585E5D">
        <w:rPr>
          <w:lang w:val="en-US"/>
        </w:rPr>
        <w:t xml:space="preserve"> </w:t>
      </w:r>
      <w:r w:rsidR="007C7595" w:rsidRPr="00585E5D">
        <w:rPr>
          <w:lang w:val="en-US"/>
        </w:rPr>
        <w:t xml:space="preserve">on the minimum number of CSI-RS RBs that shall be present </w:t>
      </w:r>
      <w:r w:rsidR="002D6EA9" w:rsidRPr="00585E5D">
        <w:rPr>
          <w:lang w:val="en-US"/>
        </w:rPr>
        <w:t>in each DL subband</w:t>
      </w:r>
      <w:r w:rsidR="00D70A5A" w:rsidRPr="00585E5D">
        <w:rPr>
          <w:lang w:val="en-US"/>
        </w:rPr>
        <w:t>. For instance,</w:t>
      </w:r>
      <w:r w:rsidR="002D6EA9" w:rsidRPr="00585E5D">
        <w:rPr>
          <w:lang w:val="en-US"/>
        </w:rPr>
        <w:t xml:space="preserve"> </w:t>
      </w:r>
      <w:r w:rsidR="00D70A5A" w:rsidRPr="00585E5D">
        <w:rPr>
          <w:lang w:val="en-US"/>
        </w:rPr>
        <w:t xml:space="preserve">it can be specified </w:t>
      </w:r>
      <w:proofErr w:type="gramStart"/>
      <w:r w:rsidR="00D70A5A" w:rsidRPr="00585E5D">
        <w:rPr>
          <w:lang w:val="en-US"/>
        </w:rPr>
        <w:t>that</w:t>
      </w:r>
      <w:r w:rsidR="006B534C">
        <w:rPr>
          <w:lang w:val="en-US"/>
        </w:rPr>
        <w:t xml:space="preserve"> </w:t>
      </w:r>
      <w:r w:rsidR="006B534C" w:rsidRPr="006B534C">
        <w:rPr>
          <w:lang w:val="en-US"/>
        </w:rPr>
        <w:t xml:space="preserve"> (</w:t>
      </w:r>
      <w:proofErr w:type="gramEnd"/>
      <w:r w:rsidR="006B534C" w:rsidRPr="006B534C">
        <w:rPr>
          <w:lang w:val="en-US"/>
        </w:rPr>
        <w:t>X1 + X2) &gt;= X3</w:t>
      </w:r>
      <w:r w:rsidR="006C65C5" w:rsidRPr="00585E5D">
        <w:rPr>
          <w:lang w:val="en-US"/>
        </w:rPr>
        <w:t xml:space="preserve">, while </w:t>
      </w:r>
      <w:r w:rsidR="006B534C">
        <w:rPr>
          <w:lang w:val="en-US"/>
        </w:rPr>
        <w:t>both X1</w:t>
      </w:r>
      <w:r w:rsidR="004219F7">
        <w:rPr>
          <w:lang w:val="en-US"/>
        </w:rPr>
        <w:t>&gt;X4</w:t>
      </w:r>
      <w:r w:rsidR="006B534C">
        <w:rPr>
          <w:lang w:val="en-US"/>
        </w:rPr>
        <w:t xml:space="preserve"> and X2</w:t>
      </w:r>
      <w:r w:rsidR="004219F7">
        <w:rPr>
          <w:lang w:val="en-US"/>
        </w:rPr>
        <w:t>&gt;X4</w:t>
      </w:r>
      <w:r w:rsidR="006B534C">
        <w:rPr>
          <w:lang w:val="en-US"/>
        </w:rPr>
        <w:t xml:space="preserve"> </w:t>
      </w:r>
      <w:r w:rsidR="004219F7">
        <w:rPr>
          <w:lang w:val="en-US"/>
        </w:rPr>
        <w:t xml:space="preserve">i.e. the number of CSI-RS RBs in each </w:t>
      </w:r>
      <w:proofErr w:type="spellStart"/>
      <w:r w:rsidR="00123A7D">
        <w:rPr>
          <w:lang w:val="en-US"/>
        </w:rPr>
        <w:t>subband</w:t>
      </w:r>
      <w:proofErr w:type="spellEnd"/>
      <w:r w:rsidR="00D70A5A" w:rsidRPr="00585E5D">
        <w:rPr>
          <w:lang w:val="en-US"/>
        </w:rPr>
        <w:t xml:space="preserve"> </w:t>
      </w:r>
      <w:r w:rsidR="008B1E57">
        <w:rPr>
          <w:lang w:val="en-US"/>
        </w:rPr>
        <w:t xml:space="preserve">shall </w:t>
      </w:r>
      <w:r w:rsidR="00D70A5A" w:rsidRPr="00585E5D">
        <w:rPr>
          <w:lang w:val="en-US"/>
        </w:rPr>
        <w:t xml:space="preserve">be </w:t>
      </w:r>
      <w:r w:rsidR="006B534C">
        <w:rPr>
          <w:lang w:val="en-US"/>
        </w:rPr>
        <w:t xml:space="preserve">larger than a </w:t>
      </w:r>
      <w:r w:rsidR="00A55EBE">
        <w:rPr>
          <w:lang w:val="en-US"/>
        </w:rPr>
        <w:t>new threshold</w:t>
      </w:r>
      <w:r w:rsidR="00123A7D">
        <w:rPr>
          <w:lang w:val="en-US"/>
        </w:rPr>
        <w:t>, e.g. X4=</w:t>
      </w:r>
      <w:r w:rsidR="00D70A5A" w:rsidRPr="00585E5D">
        <w:rPr>
          <w:lang w:val="en-US"/>
        </w:rPr>
        <w:t>20.</w:t>
      </w:r>
    </w:p>
    <w:p w14:paraId="5756EC8F" w14:textId="77777777" w:rsidR="003B7760" w:rsidRPr="00585E5D" w:rsidRDefault="003B7760" w:rsidP="003B7760">
      <w:pPr>
        <w:rPr>
          <w:lang w:val="en-US"/>
        </w:rPr>
      </w:pPr>
    </w:p>
    <w:p w14:paraId="6E55BC3A" w14:textId="1F5F1ECB" w:rsidR="003B7760" w:rsidRPr="00585E5D" w:rsidRDefault="003B7760" w:rsidP="00322953">
      <w:pPr>
        <w:pStyle w:val="RAN4proposal"/>
        <w:ind w:left="0" w:firstLine="0"/>
        <w:rPr>
          <w:lang w:val="en-US"/>
        </w:rPr>
      </w:pPr>
      <w:bookmarkStart w:id="5" w:name="_Toc189613547"/>
      <w:bookmarkStart w:id="6" w:name="_Toc189834477"/>
      <w:r w:rsidRPr="00585E5D">
        <w:rPr>
          <w:lang w:val="en-US"/>
        </w:rPr>
        <w:t xml:space="preserve">On the accuracy requirements for CSI-RS based L1 measurements, RAN4 </w:t>
      </w:r>
      <w:r w:rsidR="00734F14" w:rsidRPr="00585E5D">
        <w:rPr>
          <w:lang w:val="en-US"/>
        </w:rPr>
        <w:t>should specify one or more conditions for which existing CSI-RS accuracy requirements should apply in case of SBFD DUD operation</w:t>
      </w:r>
      <w:r w:rsidR="00F51F47" w:rsidRPr="00585E5D">
        <w:rPr>
          <w:lang w:val="en-US"/>
        </w:rPr>
        <w:t>. Consider one or more of the following options:</w:t>
      </w:r>
      <w:bookmarkEnd w:id="5"/>
      <w:bookmarkEnd w:id="6"/>
    </w:p>
    <w:p w14:paraId="14902183" w14:textId="7080C2E3" w:rsidR="00734F14" w:rsidRPr="00585E5D" w:rsidRDefault="00734F14" w:rsidP="00734F14">
      <w:pPr>
        <w:pStyle w:val="RAN4proposal"/>
        <w:numPr>
          <w:ilvl w:val="1"/>
          <w:numId w:val="7"/>
        </w:numPr>
        <w:rPr>
          <w:lang w:val="en-US"/>
        </w:rPr>
      </w:pPr>
      <w:bookmarkStart w:id="7" w:name="_Toc189613548"/>
      <w:bookmarkStart w:id="8" w:name="_Toc189834478"/>
      <w:r w:rsidRPr="00585E5D">
        <w:rPr>
          <w:szCs w:val="21"/>
          <w:lang w:val="en-US"/>
        </w:rPr>
        <w:t>Existing accuracy requirements shall apply</w:t>
      </w:r>
      <w:r w:rsidRPr="00585E5D">
        <w:rPr>
          <w:lang w:val="en-US"/>
        </w:rPr>
        <w:t xml:space="preserve"> if all the CSI-RS RBs are contained in one of the </w:t>
      </w:r>
      <w:r w:rsidR="00B12C2B" w:rsidRPr="00585E5D">
        <w:rPr>
          <w:lang w:val="en-US"/>
        </w:rPr>
        <w:t xml:space="preserve">DL </w:t>
      </w:r>
      <w:r w:rsidRPr="00585E5D">
        <w:rPr>
          <w:lang w:val="en-US"/>
        </w:rPr>
        <w:t>sub bands and the number of consecutive CSI-RS RB is no less than the existing threshold.</w:t>
      </w:r>
      <w:bookmarkEnd w:id="7"/>
      <w:bookmarkEnd w:id="8"/>
    </w:p>
    <w:p w14:paraId="67B500E2" w14:textId="303B8A9A" w:rsidR="00F25623" w:rsidRPr="00585E5D" w:rsidRDefault="00F25623" w:rsidP="00F25623">
      <w:pPr>
        <w:pStyle w:val="ListParagraph"/>
        <w:numPr>
          <w:ilvl w:val="1"/>
          <w:numId w:val="7"/>
        </w:numPr>
        <w:rPr>
          <w:b/>
          <w:iCs/>
          <w:szCs w:val="21"/>
          <w:lang w:val="en-US"/>
        </w:rPr>
      </w:pPr>
      <w:bookmarkStart w:id="9" w:name="_Toc189613549"/>
      <w:r w:rsidRPr="00585E5D">
        <w:rPr>
          <w:b/>
          <w:iCs/>
          <w:szCs w:val="21"/>
          <w:lang w:val="en-US"/>
        </w:rPr>
        <w:lastRenderedPageBreak/>
        <w:t xml:space="preserve">Existing requirement should also apply if the CSI-RS RBs are split across the two DL subbands, and the number of consecutive RBs in at least one of the DL </w:t>
      </w:r>
      <w:proofErr w:type="spellStart"/>
      <w:r w:rsidRPr="00585E5D">
        <w:rPr>
          <w:b/>
          <w:iCs/>
          <w:szCs w:val="21"/>
          <w:lang w:val="en-US"/>
        </w:rPr>
        <w:t>subbands</w:t>
      </w:r>
      <w:proofErr w:type="spellEnd"/>
      <w:r w:rsidRPr="00585E5D">
        <w:rPr>
          <w:b/>
          <w:iCs/>
          <w:szCs w:val="21"/>
          <w:lang w:val="en-US"/>
        </w:rPr>
        <w:t xml:space="preserve"> exceeds the </w:t>
      </w:r>
      <w:r w:rsidR="00927FB0">
        <w:rPr>
          <w:b/>
          <w:iCs/>
          <w:szCs w:val="21"/>
          <w:lang w:val="en-US"/>
        </w:rPr>
        <w:t>existing</w:t>
      </w:r>
      <w:r w:rsidR="00927FB0" w:rsidRPr="00585E5D">
        <w:rPr>
          <w:b/>
          <w:iCs/>
          <w:szCs w:val="21"/>
          <w:lang w:val="en-US"/>
        </w:rPr>
        <w:t xml:space="preserve"> </w:t>
      </w:r>
      <w:r w:rsidRPr="00585E5D">
        <w:rPr>
          <w:b/>
          <w:iCs/>
          <w:szCs w:val="21"/>
          <w:lang w:val="en-US"/>
        </w:rPr>
        <w:t>threshold</w:t>
      </w:r>
      <w:r w:rsidR="00904A9A">
        <w:rPr>
          <w:b/>
          <w:iCs/>
          <w:szCs w:val="21"/>
          <w:lang w:val="en-US"/>
        </w:rPr>
        <w:t xml:space="preserve"> (Case 1 and Case 2 in RAN4#114 agreement)</w:t>
      </w:r>
      <w:r w:rsidRPr="00585E5D">
        <w:rPr>
          <w:b/>
          <w:iCs/>
          <w:szCs w:val="21"/>
          <w:lang w:val="en-US"/>
        </w:rPr>
        <w:t>.</w:t>
      </w:r>
    </w:p>
    <w:p w14:paraId="78624A58" w14:textId="7740FC3A" w:rsidR="00734F14" w:rsidRPr="00585E5D" w:rsidRDefault="00734F14" w:rsidP="00734F14">
      <w:pPr>
        <w:pStyle w:val="RAN4proposal"/>
        <w:numPr>
          <w:ilvl w:val="1"/>
          <w:numId w:val="7"/>
        </w:numPr>
        <w:rPr>
          <w:lang w:val="en-US"/>
        </w:rPr>
      </w:pPr>
      <w:bookmarkStart w:id="10" w:name="_Toc189834479"/>
      <w:r w:rsidRPr="00585E5D">
        <w:rPr>
          <w:lang w:val="en-US"/>
        </w:rPr>
        <w:t>If the CSI-RS RBs are split across the two DL subbands</w:t>
      </w:r>
      <w:r w:rsidR="00F25623" w:rsidRPr="00585E5D">
        <w:rPr>
          <w:lang w:val="en-US"/>
        </w:rPr>
        <w:t xml:space="preserve"> and neither of the two DL subbands contain the minimum required number of consecutive CSI-RS RBs</w:t>
      </w:r>
      <w:r w:rsidRPr="00585E5D">
        <w:rPr>
          <w:lang w:val="en-US"/>
        </w:rPr>
        <w:t xml:space="preserve">, a new threshold </w:t>
      </w:r>
      <w:r w:rsidR="000C4FAC">
        <w:rPr>
          <w:lang w:val="en-US"/>
        </w:rPr>
        <w:t xml:space="preserve">X4 </w:t>
      </w:r>
      <w:r w:rsidRPr="00585E5D">
        <w:rPr>
          <w:lang w:val="en-US"/>
        </w:rPr>
        <w:t xml:space="preserve">can be introduced on the minimum number of CSI-RS RBs that shall be present in each DL </w:t>
      </w:r>
      <w:proofErr w:type="spellStart"/>
      <w:r w:rsidRPr="00585E5D">
        <w:rPr>
          <w:lang w:val="en-US"/>
        </w:rPr>
        <w:t>subband</w:t>
      </w:r>
      <w:bookmarkEnd w:id="9"/>
      <w:bookmarkEnd w:id="10"/>
      <w:proofErr w:type="spellEnd"/>
      <w:r w:rsidR="000C4FAC">
        <w:rPr>
          <w:lang w:val="en-US"/>
        </w:rPr>
        <w:t>, i.e. X1&gt;X4 and X2&gt;X4.</w:t>
      </w:r>
    </w:p>
    <w:p w14:paraId="06E3F0E8" w14:textId="13192573" w:rsidR="00734F14" w:rsidRPr="00585E5D" w:rsidRDefault="00734F14" w:rsidP="00734F14">
      <w:pPr>
        <w:pStyle w:val="RAN4proposal"/>
        <w:numPr>
          <w:ilvl w:val="0"/>
          <w:numId w:val="0"/>
        </w:numPr>
        <w:ind w:left="1080"/>
        <w:rPr>
          <w:lang w:val="en-US"/>
        </w:rPr>
      </w:pPr>
      <w:bookmarkStart w:id="11" w:name="_Toc189613551"/>
      <w:bookmarkStart w:id="12" w:name="_Toc189834480"/>
      <w:r w:rsidRPr="00585E5D">
        <w:rPr>
          <w:lang w:val="en-US"/>
        </w:rPr>
        <w:t xml:space="preserve">In case </w:t>
      </w:r>
      <w:r w:rsidR="001D56FE" w:rsidRPr="00585E5D">
        <w:rPr>
          <w:lang w:val="en-US"/>
        </w:rPr>
        <w:t xml:space="preserve">the new specified conditions are not fulfilled, </w:t>
      </w:r>
      <w:r w:rsidR="00983A56">
        <w:rPr>
          <w:lang w:val="en-US"/>
        </w:rPr>
        <w:t xml:space="preserve">the </w:t>
      </w:r>
      <w:r w:rsidR="00F51F47" w:rsidRPr="00585E5D">
        <w:rPr>
          <w:lang w:val="en-US"/>
        </w:rPr>
        <w:t xml:space="preserve">existing </w:t>
      </w:r>
      <w:r w:rsidR="00AE6D52" w:rsidRPr="00585E5D">
        <w:rPr>
          <w:lang w:val="en-US"/>
        </w:rPr>
        <w:t xml:space="preserve">accuracy </w:t>
      </w:r>
      <w:r w:rsidR="001D56FE" w:rsidRPr="00585E5D">
        <w:rPr>
          <w:lang w:val="en-US"/>
        </w:rPr>
        <w:t>requirements</w:t>
      </w:r>
      <w:r w:rsidR="00983A56">
        <w:rPr>
          <w:lang w:val="en-US"/>
        </w:rPr>
        <w:t xml:space="preserve"> can be relaxed</w:t>
      </w:r>
      <w:r w:rsidR="005E77B1">
        <w:rPr>
          <w:lang w:val="en-US"/>
        </w:rPr>
        <w:t xml:space="preserve"> to account the negative impact of the measurement on SBFD symbols</w:t>
      </w:r>
      <w:r w:rsidR="00F51F47" w:rsidRPr="00585E5D">
        <w:rPr>
          <w:lang w:val="en-US"/>
        </w:rPr>
        <w:t>.</w:t>
      </w:r>
      <w:bookmarkEnd w:id="11"/>
      <w:bookmarkEnd w:id="12"/>
    </w:p>
    <w:p w14:paraId="5266D0C7" w14:textId="1C1EBFAD" w:rsidR="00542B65" w:rsidRPr="00EE5A12" w:rsidRDefault="00542B65" w:rsidP="00542B65">
      <w:pPr>
        <w:pStyle w:val="RAN4H3"/>
        <w:rPr>
          <w:lang w:val="en-US"/>
        </w:rPr>
      </w:pPr>
      <w:r w:rsidRPr="00EE5A12">
        <w:rPr>
          <w:lang w:val="en-US"/>
        </w:rPr>
        <w:t>CSI-RS measurement period</w:t>
      </w:r>
      <w:r w:rsidR="00CE0C44">
        <w:rPr>
          <w:lang w:val="en-US"/>
        </w:rPr>
        <w:t xml:space="preserve"> when CSI-RS is configured across DL subbands</w:t>
      </w:r>
    </w:p>
    <w:p w14:paraId="4D6445A6" w14:textId="77777777" w:rsidR="00542B65" w:rsidRDefault="00542B65" w:rsidP="00542B65">
      <w:pPr>
        <w:rPr>
          <w:lang w:val="en-US"/>
        </w:rPr>
      </w:pPr>
      <w:r>
        <w:rPr>
          <w:lang w:val="en-US"/>
        </w:rPr>
        <w:t>In the last RAN4 meeting, the CSI-RS measurement period was discussed if the CSI-RS resources are split in two DL subbands. Two options were proposed. In the first option, the existing measurement period is kept since it is assumed that the UE can measure both DL subbands at the same time. In the second option, the existing measurement period is doubled, considering that the UE cannot measure both subbands at the same time.</w:t>
      </w:r>
    </w:p>
    <w:p w14:paraId="1AD0C59A" w14:textId="1A85FA53" w:rsidR="00542B65" w:rsidRDefault="00542B65" w:rsidP="00542B65">
      <w:pPr>
        <w:rPr>
          <w:lang w:val="en-US"/>
        </w:rPr>
      </w:pPr>
      <w:r>
        <w:rPr>
          <w:lang w:val="en-US"/>
        </w:rPr>
        <w:t>Our view is that the UE is able to measure both DL subbands with a single FFT and puncturing of the UL subband could be done through removal of the subcarriers in the UL subband</w:t>
      </w:r>
      <w:r w:rsidRPr="0095299C">
        <w:rPr>
          <w:lang w:val="en-US"/>
        </w:rPr>
        <w:t xml:space="preserve">. </w:t>
      </w:r>
      <w:r w:rsidR="00A55C1A" w:rsidRPr="0095299C">
        <w:rPr>
          <w:lang w:val="en-US"/>
        </w:rPr>
        <w:t xml:space="preserve">Similar </w:t>
      </w:r>
      <w:r w:rsidR="0095299C">
        <w:rPr>
          <w:lang w:val="en-US"/>
        </w:rPr>
        <w:t xml:space="preserve">UE </w:t>
      </w:r>
      <w:proofErr w:type="spellStart"/>
      <w:r w:rsidR="00A55C1A" w:rsidRPr="0095299C">
        <w:rPr>
          <w:lang w:val="en-US"/>
        </w:rPr>
        <w:t>behaviour</w:t>
      </w:r>
      <w:proofErr w:type="spellEnd"/>
      <w:r w:rsidR="00A55C1A" w:rsidRPr="0095299C">
        <w:rPr>
          <w:lang w:val="en-US"/>
        </w:rPr>
        <w:t xml:space="preserve"> has been </w:t>
      </w:r>
      <w:r w:rsidR="0095299C">
        <w:rPr>
          <w:lang w:val="en-US"/>
        </w:rPr>
        <w:t>applied</w:t>
      </w:r>
      <w:r w:rsidR="00A55C1A" w:rsidRPr="0095299C">
        <w:rPr>
          <w:lang w:val="en-US"/>
        </w:rPr>
        <w:t xml:space="preserve"> </w:t>
      </w:r>
      <w:r w:rsidR="0029651B" w:rsidRPr="0095299C">
        <w:rPr>
          <w:lang w:val="en-US"/>
        </w:rPr>
        <w:t xml:space="preserve">in the </w:t>
      </w:r>
      <w:r w:rsidR="00A55C1A" w:rsidRPr="0095299C">
        <w:rPr>
          <w:lang w:val="en-US"/>
        </w:rPr>
        <w:t>subcarrier blanking techniques. T</w:t>
      </w:r>
      <w:r w:rsidRPr="0095299C">
        <w:rPr>
          <w:lang w:val="en-US"/>
        </w:rPr>
        <w:t>herefore, there is no reason to doubl</w:t>
      </w:r>
      <w:r>
        <w:rPr>
          <w:lang w:val="en-US"/>
        </w:rPr>
        <w:t xml:space="preserve">e the CSI-RS measurement period in case the CSI-RS configuration spans two DL </w:t>
      </w:r>
      <w:proofErr w:type="spellStart"/>
      <w:r>
        <w:rPr>
          <w:lang w:val="en-US"/>
        </w:rPr>
        <w:t>subbands</w:t>
      </w:r>
      <w:proofErr w:type="spellEnd"/>
      <w:r>
        <w:rPr>
          <w:lang w:val="en-US"/>
        </w:rPr>
        <w:t>.</w:t>
      </w:r>
    </w:p>
    <w:p w14:paraId="68DB8A53" w14:textId="2857DA69" w:rsidR="00657627" w:rsidRPr="00585E5D" w:rsidRDefault="00657627" w:rsidP="00585E5D">
      <w:pPr>
        <w:pStyle w:val="RAN4observation0"/>
        <w:ind w:left="0" w:firstLine="0"/>
      </w:pPr>
      <w:r w:rsidRPr="00585E5D">
        <w:t xml:space="preserve">The CSI-RS based L1 measurement period shall not be </w:t>
      </w:r>
      <w:r w:rsidR="00E77CC3">
        <w:t>scaled</w:t>
      </w:r>
      <w:r w:rsidRPr="00585E5D">
        <w:t xml:space="preserve"> because CSI-RS resource is configured across DL </w:t>
      </w:r>
      <w:proofErr w:type="spellStart"/>
      <w:r w:rsidRPr="00585E5D">
        <w:t>subbands</w:t>
      </w:r>
      <w:proofErr w:type="spellEnd"/>
      <w:r w:rsidRPr="00585E5D">
        <w:t xml:space="preserve">. </w:t>
      </w:r>
    </w:p>
    <w:p w14:paraId="563965AF" w14:textId="7CB53155" w:rsidR="00542B65" w:rsidRDefault="00657627" w:rsidP="00585E5D">
      <w:pPr>
        <w:pStyle w:val="RAN4proposal"/>
        <w:ind w:left="0" w:firstLine="0"/>
        <w:rPr>
          <w:lang w:val="en-US"/>
        </w:rPr>
      </w:pPr>
      <w:r>
        <w:rPr>
          <w:lang w:val="en-US"/>
        </w:rPr>
        <w:t>The</w:t>
      </w:r>
      <w:r w:rsidR="00542B65">
        <w:rPr>
          <w:lang w:val="en-US"/>
        </w:rPr>
        <w:t xml:space="preserve"> measurement period for CSI-RS based L1 measurement </w:t>
      </w:r>
      <w:r>
        <w:rPr>
          <w:lang w:val="en-US"/>
        </w:rPr>
        <w:t>shall be defined</w:t>
      </w:r>
      <w:r w:rsidR="00542B65">
        <w:rPr>
          <w:lang w:val="en-US"/>
        </w:rPr>
        <w:t xml:space="preserve"> with the assumption that UE measures both DL subbands on each CSI-RS resource occasion. </w:t>
      </w:r>
    </w:p>
    <w:p w14:paraId="1CDF59B8" w14:textId="77777777" w:rsidR="00C66C74" w:rsidRDefault="00C66C74" w:rsidP="00C66C74">
      <w:pPr>
        <w:pStyle w:val="RAN4H3"/>
        <w:rPr>
          <w:lang w:val="en-US"/>
        </w:rPr>
      </w:pPr>
      <w:r w:rsidRPr="00EE5A12">
        <w:rPr>
          <w:lang w:val="en-US"/>
        </w:rPr>
        <w:t xml:space="preserve">CSI-RS </w:t>
      </w:r>
      <w:r>
        <w:rPr>
          <w:lang w:val="en-US"/>
        </w:rPr>
        <w:t>distributed over SBFD and non-SBFD symbols</w:t>
      </w:r>
    </w:p>
    <w:p w14:paraId="444D18A8" w14:textId="2DF198D5" w:rsidR="008213EF" w:rsidRPr="00585E5D" w:rsidRDefault="00E0395B" w:rsidP="000D7F4F">
      <w:pPr>
        <w:jc w:val="both"/>
        <w:rPr>
          <w:lang w:val="en-US"/>
        </w:rPr>
      </w:pPr>
      <w:r w:rsidRPr="00585E5D">
        <w:rPr>
          <w:lang w:val="en-US"/>
        </w:rPr>
        <w:t xml:space="preserve">The RAN4 measurement requirements for CSI-RS </w:t>
      </w:r>
      <w:r w:rsidR="00F34CE2" w:rsidRPr="00585E5D">
        <w:rPr>
          <w:lang w:val="en-US"/>
        </w:rPr>
        <w:t xml:space="preserve">L1-RSRP </w:t>
      </w:r>
      <w:r w:rsidRPr="00585E5D">
        <w:rPr>
          <w:lang w:val="en-US"/>
        </w:rPr>
        <w:t>and</w:t>
      </w:r>
      <w:r w:rsidR="00F34CE2" w:rsidRPr="00585E5D">
        <w:rPr>
          <w:lang w:val="en-US"/>
        </w:rPr>
        <w:t xml:space="preserve"> L1-SINR, </w:t>
      </w:r>
      <w:r w:rsidRPr="00585E5D">
        <w:rPr>
          <w:lang w:val="en-US"/>
        </w:rPr>
        <w:t>and</w:t>
      </w:r>
      <w:r w:rsidR="00F34CE2" w:rsidRPr="00585E5D">
        <w:rPr>
          <w:lang w:val="en-US"/>
        </w:rPr>
        <w:t xml:space="preserve"> for </w:t>
      </w:r>
      <w:r w:rsidRPr="00585E5D">
        <w:rPr>
          <w:lang w:val="en-US"/>
        </w:rPr>
        <w:t xml:space="preserve">CSI-RS based </w:t>
      </w:r>
      <w:r w:rsidR="00F34CE2" w:rsidRPr="00585E5D">
        <w:rPr>
          <w:lang w:val="en-US"/>
        </w:rPr>
        <w:t xml:space="preserve">RLM/BFD/CBD are </w:t>
      </w:r>
      <w:r w:rsidRPr="00585E5D">
        <w:rPr>
          <w:lang w:val="en-US"/>
        </w:rPr>
        <w:t xml:space="preserve">based </w:t>
      </w:r>
      <w:r w:rsidR="000D49EC" w:rsidRPr="00585E5D">
        <w:rPr>
          <w:lang w:val="en-US"/>
        </w:rPr>
        <w:t>on the periodicity of the CSI-RS resources</w:t>
      </w:r>
      <w:r w:rsidR="00A2172A" w:rsidRPr="00585E5D">
        <w:rPr>
          <w:lang w:val="en-US"/>
        </w:rPr>
        <w:t xml:space="preserve">. </w:t>
      </w:r>
      <w:r w:rsidR="00C66C74">
        <w:rPr>
          <w:lang w:val="en-US"/>
        </w:rPr>
        <w:t>In the RAN1 LS response, RAN1 replied that</w:t>
      </w:r>
      <w:r w:rsidR="00654D89">
        <w:rPr>
          <w:lang w:val="en-US"/>
        </w:rPr>
        <w:t xml:space="preserve"> the agreement below is applicable to </w:t>
      </w:r>
      <w:r w:rsidR="00296B9E">
        <w:rPr>
          <w:lang w:val="en-US"/>
        </w:rPr>
        <w:t>CSI-RS based L1-RSRP/SINR</w:t>
      </w:r>
      <w:r w:rsidR="0066454C">
        <w:rPr>
          <w:lang w:val="en-US"/>
        </w:rPr>
        <w:t>:</w:t>
      </w:r>
      <w:r w:rsidR="00C66C74">
        <w:rPr>
          <w:lang w:val="en-US"/>
        </w:rPr>
        <w:t xml:space="preserve"> </w:t>
      </w:r>
    </w:p>
    <w:tbl>
      <w:tblPr>
        <w:tblStyle w:val="TableGrid"/>
        <w:tblW w:w="0" w:type="auto"/>
        <w:tblLook w:val="04A0" w:firstRow="1" w:lastRow="0" w:firstColumn="1" w:lastColumn="0" w:noHBand="0" w:noVBand="1"/>
      </w:tblPr>
      <w:tblGrid>
        <w:gridCol w:w="9617"/>
      </w:tblGrid>
      <w:tr w:rsidR="008213EF" w:rsidRPr="00FF4CC1" w14:paraId="52759E7F" w14:textId="77777777" w:rsidTr="008213EF">
        <w:tc>
          <w:tcPr>
            <w:tcW w:w="9617" w:type="dxa"/>
          </w:tcPr>
          <w:p w14:paraId="308F858C" w14:textId="77777777" w:rsidR="008213EF" w:rsidRPr="00FF4CC1" w:rsidRDefault="008213EF" w:rsidP="008213EF">
            <w:pPr>
              <w:jc w:val="both"/>
              <w:rPr>
                <w:lang w:val="en-US"/>
              </w:rPr>
            </w:pPr>
            <w:r w:rsidRPr="00FF4CC1">
              <w:rPr>
                <w:b/>
                <w:bCs/>
                <w:lang w:val="en-US"/>
              </w:rPr>
              <w:t>Agreement (RAN1#118bis)</w:t>
            </w:r>
          </w:p>
          <w:p w14:paraId="3628B35C" w14:textId="5D18067A" w:rsidR="008213EF" w:rsidRPr="00FF4CC1" w:rsidRDefault="008213EF" w:rsidP="000D7F4F">
            <w:pPr>
              <w:jc w:val="both"/>
              <w:rPr>
                <w:lang w:val="en-US"/>
              </w:rPr>
            </w:pPr>
            <w:r w:rsidRPr="00FF4CC1">
              <w:rPr>
                <w:lang w:val="en-US"/>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tc>
      </w:tr>
    </w:tbl>
    <w:p w14:paraId="474FB836" w14:textId="77777777" w:rsidR="008213EF" w:rsidRPr="00585E5D" w:rsidRDefault="008213EF" w:rsidP="000D7F4F">
      <w:pPr>
        <w:jc w:val="both"/>
        <w:rPr>
          <w:lang w:val="en-US"/>
        </w:rPr>
      </w:pPr>
    </w:p>
    <w:p w14:paraId="38CB8FE3" w14:textId="5BCB0674" w:rsidR="008F3B85" w:rsidRDefault="008F3B85" w:rsidP="00585E5D">
      <w:pPr>
        <w:rPr>
          <w:lang w:val="en-US"/>
        </w:rPr>
      </w:pPr>
      <w:bookmarkStart w:id="13" w:name="_Toc189834482"/>
      <w:r w:rsidRPr="00585E5D">
        <w:rPr>
          <w:lang w:val="en-US"/>
        </w:rPr>
        <w:t xml:space="preserve">Currently, the </w:t>
      </w:r>
      <w:r w:rsidR="00B55812" w:rsidRPr="00585E5D">
        <w:rPr>
          <w:lang w:val="en-US"/>
        </w:rPr>
        <w:t xml:space="preserve">L1-RSRP and L1-SINR </w:t>
      </w:r>
      <w:r w:rsidRPr="00585E5D">
        <w:rPr>
          <w:lang w:val="en-US"/>
        </w:rPr>
        <w:t xml:space="preserve">measurement </w:t>
      </w:r>
      <w:r w:rsidR="00DD433B" w:rsidRPr="00585E5D">
        <w:rPr>
          <w:lang w:val="en-US"/>
        </w:rPr>
        <w:t>period is derived based on the periodicity of CSI-RS</w:t>
      </w:r>
      <w:r w:rsidR="00426BFA" w:rsidRPr="00585E5D">
        <w:rPr>
          <w:lang w:val="en-US"/>
        </w:rPr>
        <w:t xml:space="preserve"> resource</w:t>
      </w:r>
      <w:r w:rsidR="00DD433B" w:rsidRPr="00585E5D">
        <w:rPr>
          <w:lang w:val="en-US"/>
        </w:rPr>
        <w:t xml:space="preserve">. If </w:t>
      </w:r>
      <w:r w:rsidR="00FC7511" w:rsidRPr="00585E5D">
        <w:rPr>
          <w:lang w:val="en-US"/>
        </w:rPr>
        <w:t xml:space="preserve">only the CSI-RS </w:t>
      </w:r>
      <w:r w:rsidR="004706BD" w:rsidRPr="00585E5D">
        <w:rPr>
          <w:lang w:val="en-US"/>
        </w:rPr>
        <w:t>transmission occasions that overlap with a given symbol type are used to measure the L1-RSRP or the L1-SINR</w:t>
      </w:r>
      <w:r w:rsidR="00D07CC1" w:rsidRPr="00585E5D">
        <w:rPr>
          <w:lang w:val="en-US"/>
        </w:rPr>
        <w:t xml:space="preserve">, the </w:t>
      </w:r>
      <w:r w:rsidR="00481D40" w:rsidRPr="00585E5D">
        <w:rPr>
          <w:lang w:val="en-US"/>
        </w:rPr>
        <w:t>measurement period needs to be discussed.</w:t>
      </w:r>
      <w:bookmarkEnd w:id="13"/>
      <w:r w:rsidR="00EE6B58">
        <w:rPr>
          <w:lang w:val="en-US"/>
        </w:rPr>
        <w:t xml:space="preserve"> </w:t>
      </w:r>
    </w:p>
    <w:p w14:paraId="53ED3626" w14:textId="7E69C764" w:rsidR="00EE6B58" w:rsidRPr="00585E5D" w:rsidRDefault="00EE6B58" w:rsidP="00585E5D">
      <w:pPr>
        <w:pStyle w:val="RAN4observation0"/>
        <w:ind w:left="0" w:firstLine="0"/>
        <w:rPr>
          <w:lang w:val="en-US"/>
        </w:rPr>
      </w:pPr>
      <w:bookmarkStart w:id="14" w:name="_Hlk194097051"/>
      <w:r>
        <w:rPr>
          <w:lang w:val="en-US"/>
        </w:rPr>
        <w:t xml:space="preserve">According to RAN1 agreement, </w:t>
      </w:r>
      <w:r w:rsidR="00006CBC">
        <w:rPr>
          <w:lang w:val="en-US"/>
        </w:rPr>
        <w:t xml:space="preserve">a valid symbol type (SBFD or non-SBFD symbol) is configured by the network and </w:t>
      </w:r>
      <w:r w:rsidRPr="00EE6B58">
        <w:rPr>
          <w:lang w:val="en-US"/>
        </w:rPr>
        <w:t xml:space="preserve">only the CSI-RS transmission occasions that overlap with </w:t>
      </w:r>
      <w:r w:rsidR="00006CBC">
        <w:rPr>
          <w:lang w:val="en-US"/>
        </w:rPr>
        <w:t>the</w:t>
      </w:r>
      <w:r w:rsidRPr="00EE6B58">
        <w:rPr>
          <w:lang w:val="en-US"/>
        </w:rPr>
        <w:t xml:space="preserve"> given symbol type are used to measure the L1-RSRP or the L1-SINR</w:t>
      </w:r>
      <w:r w:rsidR="00430E7D">
        <w:rPr>
          <w:lang w:val="en-US"/>
        </w:rPr>
        <w:t>.</w:t>
      </w:r>
    </w:p>
    <w:p w14:paraId="2F01504F" w14:textId="16C3833C" w:rsidR="00481D40" w:rsidRPr="00585E5D" w:rsidRDefault="00A503EF" w:rsidP="00322953">
      <w:pPr>
        <w:pStyle w:val="RAN4proposal"/>
        <w:ind w:left="0" w:firstLine="0"/>
        <w:rPr>
          <w:lang w:val="en-US"/>
        </w:rPr>
      </w:pPr>
      <w:bookmarkStart w:id="15" w:name="_Toc189834483"/>
      <w:bookmarkEnd w:id="14"/>
      <w:r w:rsidRPr="00585E5D">
        <w:rPr>
          <w:lang w:val="en-US"/>
        </w:rPr>
        <w:t xml:space="preserve">RAN4 to discuss the </w:t>
      </w:r>
      <w:r w:rsidR="00BB2E2A" w:rsidRPr="00585E5D">
        <w:rPr>
          <w:lang w:val="en-US"/>
        </w:rPr>
        <w:t xml:space="preserve">CSI-RS </w:t>
      </w:r>
      <w:r w:rsidR="00BB2E2A" w:rsidRPr="00585E5D">
        <w:rPr>
          <w:bCs/>
          <w:lang w:val="en-US"/>
        </w:rPr>
        <w:t>based</w:t>
      </w:r>
      <w:r w:rsidR="00BB2E2A" w:rsidRPr="00585E5D">
        <w:rPr>
          <w:lang w:val="en-US"/>
        </w:rPr>
        <w:t xml:space="preserve"> </w:t>
      </w:r>
      <w:r w:rsidRPr="00585E5D">
        <w:rPr>
          <w:lang w:val="en-US"/>
        </w:rPr>
        <w:t>L1-RSRP and L1-SINR measurement period</w:t>
      </w:r>
      <w:r w:rsidR="00712F70" w:rsidRPr="00585E5D">
        <w:rPr>
          <w:lang w:val="en-US"/>
        </w:rPr>
        <w:t xml:space="preserve"> </w:t>
      </w:r>
      <w:r w:rsidR="003C1015">
        <w:rPr>
          <w:lang w:val="en-US"/>
        </w:rPr>
        <w:t>assuming</w:t>
      </w:r>
      <w:r w:rsidR="00A72959" w:rsidRPr="00585E5D">
        <w:rPr>
          <w:lang w:val="en-US"/>
        </w:rPr>
        <w:t xml:space="preserve"> the valid symbol type (SBFD or non-SBFD symbols)</w:t>
      </w:r>
      <w:bookmarkEnd w:id="15"/>
      <w:r w:rsidR="003C1015">
        <w:rPr>
          <w:lang w:val="en-US"/>
        </w:rPr>
        <w:t xml:space="preserve"> is indicated</w:t>
      </w:r>
      <w:r w:rsidR="005C2598">
        <w:rPr>
          <w:lang w:val="en-US"/>
        </w:rPr>
        <w:t>.</w:t>
      </w:r>
    </w:p>
    <w:p w14:paraId="496EF5E4" w14:textId="7733C020" w:rsidR="000D03E4" w:rsidRDefault="00547C04" w:rsidP="00EA2C43">
      <w:pPr>
        <w:jc w:val="both"/>
        <w:rPr>
          <w:lang w:val="en-US"/>
        </w:rPr>
      </w:pPr>
      <w:r>
        <w:rPr>
          <w:lang w:val="en-US"/>
        </w:rPr>
        <w:t xml:space="preserve">One possible solution is to redefine the measurement period requirement </w:t>
      </w:r>
      <w:r w:rsidR="0088623C">
        <w:rPr>
          <w:lang w:val="en-US"/>
        </w:rPr>
        <w:t>for L1-RSRP/SINR</w:t>
      </w:r>
      <w:r w:rsidR="0088623C" w:rsidRPr="0088623C">
        <w:rPr>
          <w:lang w:val="en-US"/>
        </w:rPr>
        <w:t xml:space="preserve"> </w:t>
      </w:r>
      <w:r w:rsidR="0088623C">
        <w:rPr>
          <w:lang w:val="en-US"/>
        </w:rPr>
        <w:t xml:space="preserve">measurements </w:t>
      </w:r>
      <w:r w:rsidR="00696211">
        <w:rPr>
          <w:lang w:val="en-US"/>
        </w:rPr>
        <w:t xml:space="preserve">as a function of the </w:t>
      </w:r>
      <w:r w:rsidR="00954239">
        <w:rPr>
          <w:lang w:val="en-US"/>
        </w:rPr>
        <w:t xml:space="preserve">overlapping </w:t>
      </w:r>
      <w:r w:rsidR="003A4B72">
        <w:rPr>
          <w:rFonts w:cstheme="minorHAnsi" w:hint="eastAsia"/>
          <w:lang w:eastAsia="zh-CN"/>
        </w:rPr>
        <w:t xml:space="preserve">between the configured CSI-RS resources </w:t>
      </w:r>
      <w:r w:rsidR="00AD0CC1">
        <w:rPr>
          <w:lang w:val="en-US"/>
        </w:rPr>
        <w:t xml:space="preserve">and the configured symbol type. </w:t>
      </w:r>
      <w:r w:rsidR="00774683">
        <w:rPr>
          <w:lang w:val="en-US"/>
        </w:rPr>
        <w:t xml:space="preserve">For instance, the measurement period </w:t>
      </w:r>
      <w:r w:rsidR="00F02F2B">
        <w:rPr>
          <w:lang w:val="en-US"/>
        </w:rPr>
        <w:t xml:space="preserve">may be scaled by a factor 2 if </w:t>
      </w:r>
      <w:r w:rsidR="00E47754">
        <w:rPr>
          <w:lang w:val="en-US"/>
        </w:rPr>
        <w:t xml:space="preserve">only </w:t>
      </w:r>
      <w:r w:rsidR="00F02F2B">
        <w:rPr>
          <w:lang w:val="en-US"/>
        </w:rPr>
        <w:t xml:space="preserve">every second CSI-RS resource </w:t>
      </w:r>
      <w:r w:rsidR="00E47754">
        <w:rPr>
          <w:lang w:val="en-US"/>
        </w:rPr>
        <w:t>takes place in the configured symbol type.</w:t>
      </w:r>
    </w:p>
    <w:p w14:paraId="3BDEB17A" w14:textId="1FB16694" w:rsidR="00E47754" w:rsidRPr="006D0EED" w:rsidRDefault="00E47754" w:rsidP="00E47754">
      <w:pPr>
        <w:pStyle w:val="RAN4proposal"/>
        <w:ind w:left="0" w:firstLine="0"/>
        <w:rPr>
          <w:lang w:val="en-US"/>
        </w:rPr>
      </w:pPr>
      <w:r>
        <w:rPr>
          <w:lang w:val="en-US"/>
        </w:rPr>
        <w:t xml:space="preserve">The </w:t>
      </w:r>
      <w:r w:rsidRPr="006D0EED">
        <w:rPr>
          <w:lang w:val="en-US"/>
        </w:rPr>
        <w:t xml:space="preserve">L1-RSRP and L1-SINR </w:t>
      </w:r>
      <w:r w:rsidR="00955639">
        <w:rPr>
          <w:lang w:val="en-US"/>
        </w:rPr>
        <w:t xml:space="preserve">measurement period </w:t>
      </w:r>
      <w:r w:rsidR="00AE2FA2">
        <w:rPr>
          <w:lang w:val="en-US"/>
        </w:rPr>
        <w:t xml:space="preserve">is </w:t>
      </w:r>
      <w:r w:rsidR="00C0016A">
        <w:rPr>
          <w:lang w:val="en-US"/>
        </w:rPr>
        <w:t>defined</w:t>
      </w:r>
      <w:r w:rsidR="00AE2FA2">
        <w:rPr>
          <w:lang w:val="en-US"/>
        </w:rPr>
        <w:t xml:space="preserve"> </w:t>
      </w:r>
      <w:r w:rsidR="00C0016A">
        <w:rPr>
          <w:lang w:val="en-US"/>
        </w:rPr>
        <w:t>considering</w:t>
      </w:r>
      <w:r w:rsidR="00AE2FA2">
        <w:rPr>
          <w:lang w:val="en-US"/>
        </w:rPr>
        <w:t xml:space="preserve"> the overlapping </w:t>
      </w:r>
      <w:r w:rsidR="00AE2FA2">
        <w:rPr>
          <w:rFonts w:cstheme="minorHAnsi" w:hint="eastAsia"/>
          <w:lang w:eastAsia="zh-CN"/>
        </w:rPr>
        <w:t xml:space="preserve">between the configured CSI-RS resources </w:t>
      </w:r>
      <w:r w:rsidR="00AE2FA2">
        <w:rPr>
          <w:lang w:val="en-US"/>
        </w:rPr>
        <w:t>and the configured symbol type</w:t>
      </w:r>
      <w:r w:rsidR="00A330E1">
        <w:rPr>
          <w:lang w:val="en-US"/>
        </w:rPr>
        <w:t>.</w:t>
      </w:r>
    </w:p>
    <w:p w14:paraId="437E4C9E" w14:textId="19854646" w:rsidR="008919CB" w:rsidRDefault="00080246" w:rsidP="00EA2C43">
      <w:pPr>
        <w:jc w:val="both"/>
        <w:rPr>
          <w:lang w:val="en-US"/>
        </w:rPr>
      </w:pPr>
      <w:r>
        <w:rPr>
          <w:lang w:val="en-US"/>
        </w:rPr>
        <w:lastRenderedPageBreak/>
        <w:t xml:space="preserve">In addition, as the measurement on </w:t>
      </w:r>
      <w:r w:rsidR="008919CB">
        <w:rPr>
          <w:lang w:val="en-US"/>
        </w:rPr>
        <w:t xml:space="preserve">SBFD symbols are expected to be subject to higher interference levels. RAN4 to discuss whether different side conditions should be considered </w:t>
      </w:r>
      <w:r w:rsidR="00B0207D">
        <w:rPr>
          <w:lang w:val="en-US"/>
        </w:rPr>
        <w:t>based</w:t>
      </w:r>
      <w:r w:rsidR="004A2D79">
        <w:rPr>
          <w:lang w:val="en-US"/>
        </w:rPr>
        <w:t xml:space="preserve"> on </w:t>
      </w:r>
      <w:r w:rsidR="00B0207D">
        <w:rPr>
          <w:lang w:val="en-US"/>
        </w:rPr>
        <w:t>the indicated symbol type</w:t>
      </w:r>
      <w:r w:rsidR="00A720CE">
        <w:rPr>
          <w:lang w:val="en-US"/>
        </w:rPr>
        <w:t xml:space="preserve"> in order to fulfill the same accuracy requirements.</w:t>
      </w:r>
    </w:p>
    <w:p w14:paraId="2BF71BB0" w14:textId="4DB1202E" w:rsidR="008919CB" w:rsidRDefault="008919CB" w:rsidP="00585E5D">
      <w:pPr>
        <w:pStyle w:val="RAN4proposal"/>
        <w:ind w:left="0" w:firstLine="0"/>
        <w:rPr>
          <w:lang w:val="en-US"/>
        </w:rPr>
      </w:pPr>
      <w:r>
        <w:rPr>
          <w:lang w:val="en-US"/>
        </w:rPr>
        <w:t xml:space="preserve">RAN4 to discuss whether different side conditions should be considered </w:t>
      </w:r>
      <w:r w:rsidR="00B0207D">
        <w:rPr>
          <w:lang w:val="en-US"/>
        </w:rPr>
        <w:t xml:space="preserve">based on the indicated symbol type </w:t>
      </w:r>
      <w:r>
        <w:rPr>
          <w:lang w:val="en-US"/>
        </w:rPr>
        <w:t>in the</w:t>
      </w:r>
      <w:r w:rsidR="00696A28">
        <w:rPr>
          <w:lang w:val="en-US"/>
        </w:rPr>
        <w:t xml:space="preserve"> CSI-RS based L1-RSRP</w:t>
      </w:r>
      <w:r>
        <w:rPr>
          <w:lang w:val="en-US"/>
        </w:rPr>
        <w:t xml:space="preserve"> performance requirements.</w:t>
      </w:r>
    </w:p>
    <w:p w14:paraId="08C7B066" w14:textId="10F208AB" w:rsidR="00E47754" w:rsidRPr="00585E5D" w:rsidRDefault="00E47754" w:rsidP="00EA2C43">
      <w:pPr>
        <w:jc w:val="both"/>
        <w:rPr>
          <w:lang w:val="en-US"/>
        </w:rPr>
      </w:pPr>
    </w:p>
    <w:p w14:paraId="423F5778" w14:textId="6C05F1A7" w:rsidR="009A0E25" w:rsidRPr="00585E5D" w:rsidRDefault="009A0E25" w:rsidP="000D03E4">
      <w:pPr>
        <w:pStyle w:val="RAN4H2"/>
        <w:ind w:left="431" w:hanging="431"/>
      </w:pPr>
      <w:r w:rsidRPr="00585E5D">
        <w:t>Requirements for CSI-RS based L3 measurement</w:t>
      </w:r>
    </w:p>
    <w:p w14:paraId="58294E8A" w14:textId="12C0C25D" w:rsidR="004F7F8C" w:rsidRPr="00585E5D" w:rsidRDefault="007E43EE" w:rsidP="00EA2C43">
      <w:pPr>
        <w:spacing w:after="0"/>
        <w:jc w:val="both"/>
        <w:rPr>
          <w:lang w:val="en-US" w:eastAsia="zh-CN"/>
        </w:rPr>
      </w:pPr>
      <w:r w:rsidRPr="00585E5D">
        <w:rPr>
          <w:lang w:val="en-US" w:eastAsia="zh-CN"/>
        </w:rPr>
        <w:t xml:space="preserve">The problem of CSI-RS being punctured </w:t>
      </w:r>
      <w:r w:rsidRPr="00585E5D">
        <w:rPr>
          <w:szCs w:val="21"/>
          <w:lang w:val="en-US"/>
        </w:rPr>
        <w:t>in SBFD symbols</w:t>
      </w:r>
      <w:r w:rsidR="00C4404A" w:rsidRPr="00585E5D">
        <w:rPr>
          <w:szCs w:val="21"/>
          <w:lang w:val="en-US"/>
        </w:rPr>
        <w:t xml:space="preserve"> is also relevant for CSI-RS </w:t>
      </w:r>
      <w:r w:rsidR="007E366D" w:rsidRPr="00585E5D">
        <w:rPr>
          <w:szCs w:val="21"/>
          <w:lang w:val="en-US"/>
        </w:rPr>
        <w:t>L3 measurement</w:t>
      </w:r>
      <w:r w:rsidR="00AB5DD1" w:rsidRPr="00585E5D">
        <w:rPr>
          <w:szCs w:val="21"/>
          <w:lang w:val="en-US"/>
        </w:rPr>
        <w:t>s. For instance</w:t>
      </w:r>
      <w:r w:rsidR="007E366D" w:rsidRPr="00585E5D">
        <w:rPr>
          <w:lang w:val="en-US" w:eastAsia="zh-CN"/>
        </w:rPr>
        <w:t>, we expect that</w:t>
      </w:r>
      <w:r w:rsidR="0050042D" w:rsidRPr="00585E5D">
        <w:rPr>
          <w:lang w:val="en-US" w:eastAsia="zh-CN"/>
        </w:rPr>
        <w:t xml:space="preserve"> CSI-RS that is transmitted from a </w:t>
      </w:r>
      <w:proofErr w:type="spellStart"/>
      <w:r w:rsidR="0050042D" w:rsidRPr="00585E5D">
        <w:rPr>
          <w:lang w:val="en-US" w:eastAsia="zh-CN"/>
        </w:rPr>
        <w:t>neighbour</w:t>
      </w:r>
      <w:proofErr w:type="spellEnd"/>
      <w:r w:rsidR="0050042D" w:rsidRPr="00585E5D">
        <w:rPr>
          <w:lang w:val="en-US" w:eastAsia="zh-CN"/>
        </w:rPr>
        <w:t xml:space="preserve"> cell for the purposes of inter-cell mobility would need to be punctured in case the CSI-RS resources </w:t>
      </w:r>
      <w:r w:rsidR="00880271" w:rsidRPr="00585E5D">
        <w:rPr>
          <w:lang w:val="en-US" w:eastAsia="zh-CN"/>
        </w:rPr>
        <w:t xml:space="preserve">are located in a SBFD symbol (of the </w:t>
      </w:r>
      <w:proofErr w:type="spellStart"/>
      <w:r w:rsidR="00880271" w:rsidRPr="00585E5D">
        <w:rPr>
          <w:lang w:val="en-US" w:eastAsia="zh-CN"/>
        </w:rPr>
        <w:t>neighbour</w:t>
      </w:r>
      <w:proofErr w:type="spellEnd"/>
      <w:r w:rsidR="00880271" w:rsidRPr="00585E5D">
        <w:rPr>
          <w:lang w:val="en-US" w:eastAsia="zh-CN"/>
        </w:rPr>
        <w:t xml:space="preserve"> cell) and overlap with the UL sub band (of the </w:t>
      </w:r>
      <w:proofErr w:type="spellStart"/>
      <w:r w:rsidR="00880271" w:rsidRPr="00585E5D">
        <w:rPr>
          <w:lang w:val="en-US" w:eastAsia="zh-CN"/>
        </w:rPr>
        <w:t>neighbour</w:t>
      </w:r>
      <w:proofErr w:type="spellEnd"/>
      <w:r w:rsidR="00880271" w:rsidRPr="00585E5D">
        <w:rPr>
          <w:lang w:val="en-US" w:eastAsia="zh-CN"/>
        </w:rPr>
        <w:t xml:space="preserve"> cell).</w:t>
      </w:r>
      <w:r w:rsidR="00013967" w:rsidRPr="00585E5D">
        <w:rPr>
          <w:lang w:val="en-US" w:eastAsia="zh-CN"/>
        </w:rPr>
        <w:t xml:space="preserve"> </w:t>
      </w:r>
      <w:r w:rsidR="000F2D76" w:rsidRPr="00585E5D">
        <w:rPr>
          <w:lang w:val="en-US" w:eastAsia="zh-CN"/>
        </w:rPr>
        <w:t>This was discussed by RAN2 in RAN2#128 where the following agreement was reached:</w:t>
      </w:r>
    </w:p>
    <w:p w14:paraId="021C2ECB" w14:textId="536EFA91" w:rsidR="00F52A27" w:rsidRPr="00585E5D" w:rsidRDefault="00F52A27" w:rsidP="004F7F8C">
      <w:pPr>
        <w:rPr>
          <w:lang w:val="en-US" w:eastAsia="zh-CN"/>
        </w:rPr>
      </w:pPr>
    </w:p>
    <w:tbl>
      <w:tblPr>
        <w:tblStyle w:val="TableGrid"/>
        <w:tblW w:w="0" w:type="auto"/>
        <w:tblLook w:val="04A0" w:firstRow="1" w:lastRow="0" w:firstColumn="1" w:lastColumn="0" w:noHBand="0" w:noVBand="1"/>
      </w:tblPr>
      <w:tblGrid>
        <w:gridCol w:w="9617"/>
      </w:tblGrid>
      <w:tr w:rsidR="00F52A27" w:rsidRPr="00FF4CC1" w14:paraId="6DBF686D" w14:textId="77777777" w:rsidTr="00F52A27">
        <w:tc>
          <w:tcPr>
            <w:tcW w:w="9617" w:type="dxa"/>
          </w:tcPr>
          <w:p w14:paraId="26AA4901" w14:textId="719722DE" w:rsidR="00F52A27" w:rsidRPr="00585E5D" w:rsidRDefault="008977BE" w:rsidP="00101EEC">
            <w:pPr>
              <w:pStyle w:val="Agreement"/>
              <w:numPr>
                <w:ilvl w:val="0"/>
                <w:numId w:val="32"/>
              </w:numPr>
              <w:tabs>
                <w:tab w:val="num" w:pos="1298"/>
              </w:tabs>
              <w:ind w:left="589"/>
              <w:rPr>
                <w:bCs/>
                <w:lang w:val="en-US" w:eastAsia="zh-CN"/>
              </w:rPr>
            </w:pPr>
            <w:r w:rsidRPr="00FF4CC1">
              <w:rPr>
                <w:lang w:val="en-US" w:eastAsia="zh-CN"/>
              </w:rPr>
              <w:t xml:space="preserve">RAN2 wait for input from the other WGs regarding whether for inter-cell CSI-RS measurements, UE needs to be provided with information of the SBFD configuration of </w:t>
            </w:r>
            <w:proofErr w:type="spellStart"/>
            <w:r w:rsidRPr="00FF4CC1">
              <w:rPr>
                <w:lang w:val="en-US" w:eastAsia="zh-CN"/>
              </w:rPr>
              <w:t>neighbouring</w:t>
            </w:r>
            <w:proofErr w:type="spellEnd"/>
            <w:r w:rsidRPr="00FF4CC1">
              <w:rPr>
                <w:lang w:val="en-US" w:eastAsia="zh-CN"/>
              </w:rPr>
              <w:t xml:space="preserve"> cells.</w:t>
            </w:r>
          </w:p>
        </w:tc>
      </w:tr>
    </w:tbl>
    <w:p w14:paraId="5A06C446" w14:textId="3B854105" w:rsidR="004F7F8C" w:rsidRDefault="004F7F8C" w:rsidP="004F7F8C">
      <w:pPr>
        <w:rPr>
          <w:lang w:val="en-US" w:eastAsia="zh-CN"/>
        </w:rPr>
      </w:pPr>
      <w:r w:rsidRPr="00585E5D">
        <w:rPr>
          <w:lang w:val="en-US" w:eastAsia="zh-CN"/>
        </w:rPr>
        <w:t xml:space="preserve"> </w:t>
      </w:r>
    </w:p>
    <w:p w14:paraId="352BA99C" w14:textId="198218CE" w:rsidR="003B1F88" w:rsidRDefault="003B1F88" w:rsidP="004F7F8C">
      <w:pPr>
        <w:rPr>
          <w:lang w:val="en-US" w:eastAsia="zh-CN"/>
        </w:rPr>
      </w:pPr>
      <w:r>
        <w:rPr>
          <w:lang w:val="en-US" w:eastAsia="zh-CN"/>
        </w:rPr>
        <w:t xml:space="preserve">In RAN4 #114, it has been agreed that: </w:t>
      </w:r>
    </w:p>
    <w:tbl>
      <w:tblPr>
        <w:tblStyle w:val="TableGrid"/>
        <w:tblW w:w="0" w:type="auto"/>
        <w:tblLook w:val="04A0" w:firstRow="1" w:lastRow="0" w:firstColumn="1" w:lastColumn="0" w:noHBand="0" w:noVBand="1"/>
      </w:tblPr>
      <w:tblGrid>
        <w:gridCol w:w="9617"/>
      </w:tblGrid>
      <w:tr w:rsidR="005356B5" w14:paraId="11217405" w14:textId="77777777" w:rsidTr="005356B5">
        <w:tc>
          <w:tcPr>
            <w:tcW w:w="9617" w:type="dxa"/>
          </w:tcPr>
          <w:p w14:paraId="219429F6" w14:textId="77777777" w:rsidR="00427F8D" w:rsidRPr="00427F8D" w:rsidRDefault="00427F8D" w:rsidP="00427F8D">
            <w:pPr>
              <w:numPr>
                <w:ilvl w:val="0"/>
                <w:numId w:val="41"/>
              </w:numPr>
              <w:rPr>
                <w:lang w:eastAsia="zh-CN"/>
              </w:rPr>
            </w:pPr>
            <w:r w:rsidRPr="00427F8D">
              <w:rPr>
                <w:lang w:eastAsia="zh-CN"/>
              </w:rPr>
              <w:t xml:space="preserve">For DU case: </w:t>
            </w:r>
          </w:p>
          <w:p w14:paraId="4C1A8D5F" w14:textId="77777777" w:rsidR="00427F8D" w:rsidRPr="00427F8D" w:rsidRDefault="00427F8D" w:rsidP="00427F8D">
            <w:pPr>
              <w:numPr>
                <w:ilvl w:val="1"/>
                <w:numId w:val="41"/>
              </w:numPr>
              <w:rPr>
                <w:lang w:eastAsia="zh-CN"/>
              </w:rPr>
            </w:pPr>
            <w:r w:rsidRPr="00427F8D">
              <w:rPr>
                <w:lang w:eastAsia="zh-CN"/>
              </w:rPr>
              <w:t xml:space="preserve">UE measurement requirements would be same as in legacy with the condition that all CSI-RS resources configured for measurement are available in DL subband of SBFD symbols and/or on non-SBFD DL symbols. </w:t>
            </w:r>
          </w:p>
          <w:p w14:paraId="31AE4889" w14:textId="77777777" w:rsidR="00427F8D" w:rsidRPr="00427F8D" w:rsidRDefault="00427F8D" w:rsidP="00427F8D">
            <w:pPr>
              <w:numPr>
                <w:ilvl w:val="0"/>
                <w:numId w:val="41"/>
              </w:numPr>
              <w:rPr>
                <w:lang w:eastAsia="zh-CN"/>
              </w:rPr>
            </w:pPr>
            <w:r w:rsidRPr="00427F8D">
              <w:rPr>
                <w:lang w:eastAsia="zh-CN"/>
              </w:rPr>
              <w:t>FFS on DUD case</w:t>
            </w:r>
          </w:p>
          <w:p w14:paraId="1A24CEE2" w14:textId="4E54AD96" w:rsidR="005356B5" w:rsidRDefault="005356B5" w:rsidP="004F7F8C">
            <w:pPr>
              <w:rPr>
                <w:lang w:val="en-US" w:eastAsia="zh-CN"/>
              </w:rPr>
            </w:pPr>
          </w:p>
        </w:tc>
      </w:tr>
    </w:tbl>
    <w:p w14:paraId="1A1B3D37" w14:textId="77777777" w:rsidR="003B1F88" w:rsidRDefault="003B1F88" w:rsidP="004F7F8C">
      <w:pPr>
        <w:rPr>
          <w:lang w:val="en-US" w:eastAsia="zh-CN"/>
        </w:rPr>
      </w:pPr>
    </w:p>
    <w:p w14:paraId="0D284C7E" w14:textId="5E0ACB41" w:rsidR="00C44883" w:rsidRDefault="000C083D" w:rsidP="004F7F8C">
      <w:pPr>
        <w:rPr>
          <w:lang w:val="en-US" w:eastAsia="zh-CN"/>
        </w:rPr>
      </w:pPr>
      <w:r>
        <w:rPr>
          <w:lang w:val="en-US" w:eastAsia="zh-CN"/>
        </w:rPr>
        <w:t xml:space="preserve">The agreement from the last RAN4 meeting consider only the DU case. In this case, we </w:t>
      </w:r>
      <w:r w:rsidR="00560D36">
        <w:rPr>
          <w:lang w:val="en-US" w:eastAsia="zh-CN"/>
        </w:rPr>
        <w:t xml:space="preserve">do not expect that the configured resources of the neighbor cell or the serving cell will overlap with the UL </w:t>
      </w:r>
      <w:proofErr w:type="spellStart"/>
      <w:r w:rsidR="00560D36">
        <w:rPr>
          <w:lang w:val="en-US" w:eastAsia="zh-CN"/>
        </w:rPr>
        <w:t>subband</w:t>
      </w:r>
      <w:proofErr w:type="spellEnd"/>
      <w:r w:rsidR="00400CCB">
        <w:rPr>
          <w:lang w:val="en-US" w:eastAsia="zh-CN"/>
        </w:rPr>
        <w:t xml:space="preserve"> hence puncturing is not needed</w:t>
      </w:r>
      <w:r w:rsidR="00560D36">
        <w:rPr>
          <w:lang w:val="en-US" w:eastAsia="zh-CN"/>
        </w:rPr>
        <w:t>. For the DUD case, there is the possibility that the CSI-RS resource</w:t>
      </w:r>
      <w:r w:rsidR="007D3E66">
        <w:rPr>
          <w:lang w:val="en-US" w:eastAsia="zh-CN"/>
        </w:rPr>
        <w:t>s</w:t>
      </w:r>
      <w:r w:rsidR="00560D36">
        <w:rPr>
          <w:lang w:val="en-US" w:eastAsia="zh-CN"/>
        </w:rPr>
        <w:t xml:space="preserve"> </w:t>
      </w:r>
      <w:r w:rsidR="007D3E66">
        <w:rPr>
          <w:lang w:val="en-US" w:eastAsia="zh-CN"/>
        </w:rPr>
        <w:t>are</w:t>
      </w:r>
      <w:r w:rsidR="00560D36">
        <w:rPr>
          <w:lang w:val="en-US" w:eastAsia="zh-CN"/>
        </w:rPr>
        <w:t xml:space="preserve"> configured</w:t>
      </w:r>
      <w:r w:rsidR="00FF5E42">
        <w:rPr>
          <w:lang w:val="en-US" w:eastAsia="zh-CN"/>
        </w:rPr>
        <w:t xml:space="preserve"> with an overlap with the UL subband</w:t>
      </w:r>
      <w:r w:rsidR="006347D7">
        <w:rPr>
          <w:lang w:val="en-US" w:eastAsia="zh-CN"/>
        </w:rPr>
        <w:t>.</w:t>
      </w:r>
      <w:r w:rsidR="00C44883">
        <w:rPr>
          <w:lang w:val="en-US" w:eastAsia="zh-CN"/>
        </w:rPr>
        <w:t xml:space="preserve"> RAN4 is still discussing the applicability of requirements depending on the </w:t>
      </w:r>
      <w:r w:rsidR="00483E7D">
        <w:rPr>
          <w:lang w:val="en-US" w:eastAsia="zh-CN"/>
        </w:rPr>
        <w:t xml:space="preserve">CSI-RS puncturing </w:t>
      </w:r>
      <w:r w:rsidR="00D828E1">
        <w:rPr>
          <w:lang w:val="en-US" w:eastAsia="zh-CN"/>
        </w:rPr>
        <w:t xml:space="preserve">and the number of resources available within one or two DL subbands. </w:t>
      </w:r>
    </w:p>
    <w:p w14:paraId="498F46BC" w14:textId="1A19ACEF" w:rsidR="00560D36" w:rsidRPr="00585E5D" w:rsidRDefault="00D828E1" w:rsidP="004F7F8C">
      <w:pPr>
        <w:rPr>
          <w:lang w:val="en-US" w:eastAsia="zh-CN"/>
        </w:rPr>
      </w:pPr>
      <w:r>
        <w:rPr>
          <w:lang w:val="en-US" w:eastAsia="zh-CN"/>
        </w:rPr>
        <w:t>We believe that this discussion of the puncturing of the CSI-RS resources</w:t>
      </w:r>
      <w:r w:rsidR="005522A3">
        <w:rPr>
          <w:lang w:val="en-US" w:eastAsia="zh-CN"/>
        </w:rPr>
        <w:t xml:space="preserve"> (discussed in the context of L1 measurements)</w:t>
      </w:r>
      <w:r>
        <w:rPr>
          <w:lang w:val="en-US" w:eastAsia="zh-CN"/>
        </w:rPr>
        <w:t xml:space="preserve"> is also relevant for the CSI-RS layer 3 </w:t>
      </w:r>
      <w:r w:rsidR="008E272F">
        <w:rPr>
          <w:lang w:val="en-US" w:eastAsia="zh-CN"/>
        </w:rPr>
        <w:t xml:space="preserve">measurement </w:t>
      </w:r>
      <w:r>
        <w:rPr>
          <w:lang w:val="en-US" w:eastAsia="zh-CN"/>
        </w:rPr>
        <w:t xml:space="preserve">case. </w:t>
      </w:r>
      <w:r w:rsidR="002252DF">
        <w:rPr>
          <w:lang w:val="en-US" w:eastAsia="zh-CN"/>
        </w:rPr>
        <w:t xml:space="preserve">In </w:t>
      </w:r>
      <w:r w:rsidR="312EA73E" w:rsidRPr="35F788AB">
        <w:rPr>
          <w:lang w:val="en-US" w:eastAsia="zh-CN"/>
        </w:rPr>
        <w:t xml:space="preserve">our contribution to </w:t>
      </w:r>
      <w:r w:rsidR="002252DF">
        <w:rPr>
          <w:lang w:val="en-US" w:eastAsia="zh-CN"/>
        </w:rPr>
        <w:t xml:space="preserve">the last </w:t>
      </w:r>
      <w:r w:rsidR="312EA73E" w:rsidRPr="35F788AB">
        <w:rPr>
          <w:lang w:val="en-US" w:eastAsia="zh-CN"/>
        </w:rPr>
        <w:t xml:space="preserve">RAN4 </w:t>
      </w:r>
      <w:r w:rsidR="002252DF">
        <w:rPr>
          <w:lang w:val="en-US" w:eastAsia="zh-CN"/>
        </w:rPr>
        <w:t xml:space="preserve">meeting, we discussed the following options: </w:t>
      </w:r>
    </w:p>
    <w:p w14:paraId="4E3C88F6" w14:textId="5FDB3EBA" w:rsidR="00AB4726" w:rsidRPr="00585E5D" w:rsidRDefault="00AB4726" w:rsidP="00EA2C43">
      <w:pPr>
        <w:pStyle w:val="ListParagraph"/>
        <w:numPr>
          <w:ilvl w:val="0"/>
          <w:numId w:val="33"/>
        </w:numPr>
        <w:jc w:val="both"/>
        <w:rPr>
          <w:lang w:val="en-US" w:eastAsia="zh-CN"/>
        </w:rPr>
      </w:pPr>
      <w:r w:rsidRPr="00585E5D">
        <w:rPr>
          <w:lang w:val="en-US" w:eastAsia="zh-CN"/>
        </w:rPr>
        <w:t xml:space="preserve">The UE </w:t>
      </w:r>
      <w:r w:rsidR="0059292E" w:rsidRPr="00585E5D">
        <w:rPr>
          <w:lang w:val="en-US" w:eastAsia="zh-CN"/>
        </w:rPr>
        <w:t>has information</w:t>
      </w:r>
      <w:r w:rsidR="006F7143" w:rsidRPr="00585E5D">
        <w:rPr>
          <w:lang w:val="en-US" w:eastAsia="zh-CN"/>
        </w:rPr>
        <w:t xml:space="preserve"> about the </w:t>
      </w:r>
      <w:proofErr w:type="spellStart"/>
      <w:r w:rsidR="006F7143" w:rsidRPr="00585E5D">
        <w:rPr>
          <w:lang w:val="en-US" w:eastAsia="zh-CN"/>
        </w:rPr>
        <w:t>neighbour</w:t>
      </w:r>
      <w:proofErr w:type="spellEnd"/>
      <w:r w:rsidR="006F7143" w:rsidRPr="00585E5D">
        <w:rPr>
          <w:lang w:val="en-US" w:eastAsia="zh-CN"/>
        </w:rPr>
        <w:t xml:space="preserve"> </w:t>
      </w:r>
      <w:r w:rsidR="00DC5CE0" w:rsidRPr="00585E5D">
        <w:rPr>
          <w:lang w:val="en-US" w:eastAsia="zh-CN"/>
        </w:rPr>
        <w:t>cell SBFD configuration</w:t>
      </w:r>
    </w:p>
    <w:p w14:paraId="013F165B" w14:textId="5A2E9A93" w:rsidR="003C7E9D" w:rsidRPr="00585E5D" w:rsidRDefault="00141CD2" w:rsidP="00EA2C43">
      <w:pPr>
        <w:pStyle w:val="ListParagraph"/>
        <w:numPr>
          <w:ilvl w:val="0"/>
          <w:numId w:val="33"/>
        </w:numPr>
        <w:jc w:val="both"/>
        <w:rPr>
          <w:lang w:val="en-US" w:eastAsia="zh-CN"/>
        </w:rPr>
      </w:pPr>
      <w:r>
        <w:rPr>
          <w:lang w:val="en-US" w:eastAsia="zh-CN"/>
        </w:rPr>
        <w:t>For</w:t>
      </w:r>
      <w:r w:rsidR="00860715">
        <w:rPr>
          <w:lang w:val="en-US" w:eastAsia="zh-CN"/>
        </w:rPr>
        <w:t xml:space="preserve"> the intra-frequency measurement, t</w:t>
      </w:r>
      <w:r w:rsidR="00DC5CE0" w:rsidRPr="00585E5D">
        <w:rPr>
          <w:lang w:val="en-US" w:eastAsia="zh-CN"/>
        </w:rPr>
        <w:t xml:space="preserve">he UE </w:t>
      </w:r>
      <w:r w:rsidR="0F023FC2" w:rsidRPr="00585E5D">
        <w:rPr>
          <w:lang w:val="en-US" w:eastAsia="zh-CN"/>
        </w:rPr>
        <w:t>assumes that</w:t>
      </w:r>
      <w:r w:rsidR="00DC5CE0" w:rsidRPr="00585E5D">
        <w:rPr>
          <w:lang w:val="en-US" w:eastAsia="zh-CN"/>
        </w:rPr>
        <w:t xml:space="preserve"> the </w:t>
      </w:r>
      <w:proofErr w:type="spellStart"/>
      <w:r w:rsidR="00206A67" w:rsidRPr="00585E5D">
        <w:rPr>
          <w:lang w:val="en-US" w:eastAsia="zh-CN"/>
        </w:rPr>
        <w:t>neighbour</w:t>
      </w:r>
      <w:proofErr w:type="spellEnd"/>
      <w:r w:rsidR="00206A67" w:rsidRPr="00585E5D">
        <w:rPr>
          <w:lang w:val="en-US" w:eastAsia="zh-CN"/>
        </w:rPr>
        <w:t xml:space="preserve"> cell </w:t>
      </w:r>
      <w:r w:rsidR="00DC5CE0" w:rsidRPr="00585E5D">
        <w:rPr>
          <w:lang w:val="en-US" w:eastAsia="zh-CN"/>
        </w:rPr>
        <w:t xml:space="preserve">valid </w:t>
      </w:r>
      <w:r w:rsidR="00045F91" w:rsidRPr="00585E5D">
        <w:rPr>
          <w:lang w:val="en-US" w:eastAsia="zh-CN"/>
        </w:rPr>
        <w:t xml:space="preserve">CSI-RS </w:t>
      </w:r>
      <w:r w:rsidR="00DC5CE0" w:rsidRPr="00585E5D">
        <w:rPr>
          <w:lang w:val="en-US" w:eastAsia="zh-CN"/>
        </w:rPr>
        <w:t xml:space="preserve">resources </w:t>
      </w:r>
      <w:r w:rsidR="731F70A6" w:rsidRPr="00585E5D">
        <w:rPr>
          <w:lang w:val="en-US" w:eastAsia="zh-CN"/>
        </w:rPr>
        <w:t>are the same as</w:t>
      </w:r>
      <w:r w:rsidR="00DC5CE0" w:rsidRPr="00585E5D">
        <w:rPr>
          <w:lang w:val="en-US" w:eastAsia="zh-CN"/>
        </w:rPr>
        <w:t xml:space="preserve"> the </w:t>
      </w:r>
      <w:r w:rsidR="007A426B" w:rsidRPr="00585E5D">
        <w:rPr>
          <w:lang w:val="en-US" w:eastAsia="zh-CN"/>
        </w:rPr>
        <w:t>serving cell</w:t>
      </w:r>
      <w:r w:rsidR="731F70A6" w:rsidRPr="00585E5D">
        <w:rPr>
          <w:lang w:val="en-US" w:eastAsia="zh-CN"/>
        </w:rPr>
        <w:t xml:space="preserve">. </w:t>
      </w:r>
      <w:r w:rsidR="003A6D87" w:rsidRPr="00585E5D">
        <w:rPr>
          <w:lang w:val="en-US" w:eastAsia="zh-CN"/>
        </w:rPr>
        <w:t xml:space="preserve"> There are </w:t>
      </w:r>
      <w:r w:rsidR="57A43DB5" w:rsidRPr="00585E5D">
        <w:rPr>
          <w:lang w:val="en-US" w:eastAsia="zh-CN"/>
        </w:rPr>
        <w:t>three</w:t>
      </w:r>
      <w:r w:rsidR="003A6D87" w:rsidRPr="00585E5D">
        <w:rPr>
          <w:lang w:val="en-US" w:eastAsia="zh-CN"/>
        </w:rPr>
        <w:t xml:space="preserve"> possible cases:</w:t>
      </w:r>
    </w:p>
    <w:p w14:paraId="2DA768BB" w14:textId="78981394" w:rsidR="003A6D87" w:rsidRPr="00585E5D" w:rsidRDefault="003A6D87" w:rsidP="00EA2C43">
      <w:pPr>
        <w:pStyle w:val="ListParagraph"/>
        <w:numPr>
          <w:ilvl w:val="1"/>
          <w:numId w:val="33"/>
        </w:numPr>
        <w:jc w:val="both"/>
        <w:rPr>
          <w:lang w:val="en-US" w:eastAsia="zh-CN"/>
        </w:rPr>
      </w:pPr>
      <w:r w:rsidRPr="00585E5D">
        <w:rPr>
          <w:lang w:val="en-US" w:eastAsia="zh-CN"/>
        </w:rPr>
        <w:t xml:space="preserve">The </w:t>
      </w:r>
      <w:proofErr w:type="spellStart"/>
      <w:r w:rsidRPr="00585E5D">
        <w:rPr>
          <w:lang w:val="en-US" w:eastAsia="zh-CN"/>
        </w:rPr>
        <w:t>neighbour</w:t>
      </w:r>
      <w:proofErr w:type="spellEnd"/>
      <w:r w:rsidRPr="00585E5D">
        <w:rPr>
          <w:lang w:val="en-US" w:eastAsia="zh-CN"/>
        </w:rPr>
        <w:t xml:space="preserve"> cell SBFD configuration is the same as the serving cell.</w:t>
      </w:r>
    </w:p>
    <w:p w14:paraId="772AFF83" w14:textId="4789F71E" w:rsidR="00DE76F4" w:rsidRPr="00585E5D" w:rsidRDefault="00DE76F4" w:rsidP="00EA2C43">
      <w:pPr>
        <w:pStyle w:val="ListParagraph"/>
        <w:numPr>
          <w:ilvl w:val="1"/>
          <w:numId w:val="33"/>
        </w:numPr>
        <w:jc w:val="both"/>
        <w:rPr>
          <w:lang w:val="en-US" w:eastAsia="zh-CN"/>
        </w:rPr>
      </w:pPr>
      <w:r w:rsidRPr="00585E5D">
        <w:rPr>
          <w:lang w:val="en-US" w:eastAsia="zh-CN"/>
        </w:rPr>
        <w:t xml:space="preserve">The </w:t>
      </w:r>
      <w:proofErr w:type="spellStart"/>
      <w:r w:rsidRPr="00585E5D">
        <w:rPr>
          <w:lang w:val="en-US" w:eastAsia="zh-CN"/>
        </w:rPr>
        <w:t>neighbour</w:t>
      </w:r>
      <w:proofErr w:type="spellEnd"/>
      <w:r w:rsidRPr="00585E5D">
        <w:rPr>
          <w:lang w:val="en-US" w:eastAsia="zh-CN"/>
        </w:rPr>
        <w:t xml:space="preserve"> cell SBFD configuration is different from the serving cell,</w:t>
      </w:r>
    </w:p>
    <w:p w14:paraId="4332B5C6" w14:textId="1F0F6043" w:rsidR="00DE76F4" w:rsidRPr="00585E5D" w:rsidRDefault="69C4FB10" w:rsidP="00EA2C43">
      <w:pPr>
        <w:pStyle w:val="ListParagraph"/>
        <w:numPr>
          <w:ilvl w:val="1"/>
          <w:numId w:val="33"/>
        </w:numPr>
        <w:jc w:val="both"/>
        <w:rPr>
          <w:lang w:val="en-US" w:eastAsia="zh-CN"/>
        </w:rPr>
      </w:pPr>
      <w:r w:rsidRPr="00585E5D">
        <w:rPr>
          <w:lang w:val="en-US" w:eastAsia="zh-CN"/>
        </w:rPr>
        <w:t xml:space="preserve">The </w:t>
      </w:r>
      <w:proofErr w:type="spellStart"/>
      <w:r w:rsidRPr="00585E5D">
        <w:rPr>
          <w:lang w:val="en-US" w:eastAsia="zh-CN"/>
        </w:rPr>
        <w:t>neighbour</w:t>
      </w:r>
      <w:proofErr w:type="spellEnd"/>
      <w:r w:rsidRPr="00585E5D">
        <w:rPr>
          <w:lang w:val="en-US" w:eastAsia="zh-CN"/>
        </w:rPr>
        <w:t xml:space="preserve"> cell</w:t>
      </w:r>
      <w:r w:rsidR="00DE76F4" w:rsidRPr="00585E5D">
        <w:rPr>
          <w:lang w:val="en-US" w:eastAsia="zh-CN"/>
        </w:rPr>
        <w:t xml:space="preserve"> is not configured</w:t>
      </w:r>
      <w:r w:rsidRPr="00585E5D">
        <w:rPr>
          <w:lang w:val="en-US" w:eastAsia="zh-CN"/>
        </w:rPr>
        <w:t xml:space="preserve"> with SBFD</w:t>
      </w:r>
      <w:r w:rsidR="00DE76F4" w:rsidRPr="00585E5D">
        <w:rPr>
          <w:lang w:val="en-US" w:eastAsia="zh-CN"/>
        </w:rPr>
        <w:t>.</w:t>
      </w:r>
    </w:p>
    <w:p w14:paraId="1D1D0050" w14:textId="3039B77F" w:rsidR="004467B4" w:rsidRPr="00585E5D" w:rsidRDefault="007108F8" w:rsidP="00EA2C43">
      <w:pPr>
        <w:jc w:val="both"/>
        <w:rPr>
          <w:lang w:val="en-US" w:eastAsia="zh-CN"/>
        </w:rPr>
      </w:pPr>
      <w:r w:rsidRPr="00585E5D">
        <w:rPr>
          <w:lang w:val="en-US" w:eastAsia="zh-CN"/>
        </w:rPr>
        <w:t xml:space="preserve">In our view, in order to measure CSI-RS from neighbor cell, the UE would </w:t>
      </w:r>
      <w:r w:rsidR="00982150" w:rsidRPr="00585E5D">
        <w:rPr>
          <w:lang w:val="en-US" w:eastAsia="zh-CN"/>
        </w:rPr>
        <w:t xml:space="preserve">need </w:t>
      </w:r>
      <w:r w:rsidRPr="00585E5D">
        <w:rPr>
          <w:lang w:val="en-US" w:eastAsia="zh-CN"/>
        </w:rPr>
        <w:t xml:space="preserve">to be aware of the SBFD configuration from the </w:t>
      </w:r>
      <w:proofErr w:type="spellStart"/>
      <w:r w:rsidRPr="00585E5D">
        <w:rPr>
          <w:lang w:val="en-US" w:eastAsia="zh-CN"/>
        </w:rPr>
        <w:t>neighbour</w:t>
      </w:r>
      <w:proofErr w:type="spellEnd"/>
      <w:r w:rsidRPr="00585E5D">
        <w:rPr>
          <w:lang w:val="en-US" w:eastAsia="zh-CN"/>
        </w:rPr>
        <w:t xml:space="preserve"> cell, e.g. at least whether the </w:t>
      </w:r>
      <w:proofErr w:type="spellStart"/>
      <w:r w:rsidRPr="00585E5D">
        <w:rPr>
          <w:lang w:val="en-US" w:eastAsia="zh-CN"/>
        </w:rPr>
        <w:t>neighbouring</w:t>
      </w:r>
      <w:proofErr w:type="spellEnd"/>
      <w:r w:rsidRPr="00585E5D">
        <w:rPr>
          <w:lang w:val="en-US" w:eastAsia="zh-CN"/>
        </w:rPr>
        <w:t xml:space="preserve"> cell operates in SBFD mode and the potential UL-DL RB split in SBFD symbols</w:t>
      </w:r>
      <w:r w:rsidR="00206A67" w:rsidRPr="00585E5D">
        <w:rPr>
          <w:lang w:val="en-US" w:eastAsia="zh-CN"/>
        </w:rPr>
        <w:t xml:space="preserve">. Without being aware of the </w:t>
      </w:r>
      <w:proofErr w:type="spellStart"/>
      <w:r w:rsidR="00206A67" w:rsidRPr="00585E5D">
        <w:rPr>
          <w:lang w:val="en-US" w:eastAsia="zh-CN"/>
        </w:rPr>
        <w:t>neighbour</w:t>
      </w:r>
      <w:proofErr w:type="spellEnd"/>
      <w:r w:rsidR="00206A67" w:rsidRPr="00585E5D">
        <w:rPr>
          <w:lang w:val="en-US" w:eastAsia="zh-CN"/>
        </w:rPr>
        <w:t xml:space="preserve"> cell </w:t>
      </w:r>
      <w:r w:rsidR="005D1CDC" w:rsidRPr="00585E5D">
        <w:rPr>
          <w:lang w:val="en-US" w:eastAsia="zh-CN"/>
        </w:rPr>
        <w:t xml:space="preserve">SBFD </w:t>
      </w:r>
      <w:r w:rsidR="00206A67" w:rsidRPr="00585E5D">
        <w:rPr>
          <w:lang w:val="en-US" w:eastAsia="zh-CN"/>
        </w:rPr>
        <w:t>configuration,</w:t>
      </w:r>
      <w:r w:rsidR="00A36577" w:rsidRPr="00585E5D">
        <w:rPr>
          <w:lang w:val="en-US" w:eastAsia="zh-CN"/>
        </w:rPr>
        <w:t xml:space="preserve"> in case the SBFD configuration is different </w:t>
      </w:r>
      <w:r w:rsidR="009B5303">
        <w:rPr>
          <w:lang w:val="en-US" w:eastAsia="zh-CN"/>
        </w:rPr>
        <w:t>from the serving</w:t>
      </w:r>
      <w:r w:rsidR="00A36577" w:rsidRPr="00585E5D">
        <w:rPr>
          <w:lang w:val="en-US" w:eastAsia="zh-CN"/>
        </w:rPr>
        <w:t xml:space="preserve"> cells, </w:t>
      </w:r>
      <w:r w:rsidR="0089044E" w:rsidRPr="00585E5D">
        <w:rPr>
          <w:lang w:val="en-US" w:eastAsia="zh-CN"/>
        </w:rPr>
        <w:t>as in cases 2b and 2c above,</w:t>
      </w:r>
      <w:r w:rsidR="00206A67" w:rsidRPr="00585E5D">
        <w:rPr>
          <w:lang w:val="en-US" w:eastAsia="zh-CN"/>
        </w:rPr>
        <w:t xml:space="preserve"> the UE might </w:t>
      </w:r>
      <w:r w:rsidR="00422466" w:rsidRPr="00585E5D">
        <w:rPr>
          <w:lang w:val="en-US" w:eastAsia="zh-CN"/>
        </w:rPr>
        <w:t>puncture incorrectly the CSI-RS</w:t>
      </w:r>
      <w:r w:rsidR="00B2430B" w:rsidRPr="00585E5D">
        <w:rPr>
          <w:lang w:val="en-US" w:eastAsia="zh-CN"/>
        </w:rPr>
        <w:t xml:space="preserve"> for L3 measurements</w:t>
      </w:r>
      <w:r w:rsidR="009B6FC7" w:rsidRPr="00585E5D">
        <w:rPr>
          <w:lang w:val="en-US" w:eastAsia="zh-CN"/>
        </w:rPr>
        <w:t xml:space="preserve">, impacting </w:t>
      </w:r>
      <w:r w:rsidR="00F11BF6" w:rsidRPr="00585E5D">
        <w:rPr>
          <w:lang w:val="en-US" w:eastAsia="zh-CN"/>
        </w:rPr>
        <w:t>the measurement performance.</w:t>
      </w:r>
    </w:p>
    <w:p w14:paraId="63150F38" w14:textId="17B7224F" w:rsidR="00264E9F" w:rsidRPr="00FF4CC1" w:rsidRDefault="00264E9F" w:rsidP="003C0F57">
      <w:pPr>
        <w:pStyle w:val="RAN4observation0"/>
        <w:ind w:left="0" w:firstLine="0"/>
        <w:rPr>
          <w:lang w:val="en-US" w:eastAsia="zh-CN"/>
        </w:rPr>
      </w:pPr>
      <w:r w:rsidRPr="00FF4CC1">
        <w:rPr>
          <w:lang w:val="en-US" w:eastAsia="zh-CN"/>
        </w:rPr>
        <w:t>Without being aware of the SBFD configuration</w:t>
      </w:r>
      <w:r w:rsidR="00EA2C43" w:rsidRPr="00FF4CC1">
        <w:rPr>
          <w:lang w:val="en-US" w:eastAsia="zh-CN"/>
        </w:rPr>
        <w:t xml:space="preserve"> of the neighbor cell</w:t>
      </w:r>
      <w:r w:rsidRPr="00FF4CC1">
        <w:rPr>
          <w:lang w:val="en-US" w:eastAsia="zh-CN"/>
        </w:rPr>
        <w:t xml:space="preserve">, </w:t>
      </w:r>
      <w:r w:rsidR="00EA158A" w:rsidRPr="00FF4CC1">
        <w:rPr>
          <w:lang w:val="en-US" w:eastAsia="zh-CN"/>
        </w:rPr>
        <w:t>the UE cannot correctly derive the valid neighbor cell CSI-RS resources, which might impact the measurement performance.</w:t>
      </w:r>
    </w:p>
    <w:p w14:paraId="46E2AF9B" w14:textId="48ECE260" w:rsidR="00BF472C" w:rsidRPr="00FF4CC1" w:rsidRDefault="002526C9" w:rsidP="004F7F8C">
      <w:pPr>
        <w:rPr>
          <w:lang w:val="en-US" w:eastAsia="zh-CN"/>
        </w:rPr>
      </w:pPr>
      <w:r w:rsidRPr="00FF4CC1">
        <w:rPr>
          <w:lang w:val="en-US" w:eastAsia="zh-CN"/>
        </w:rPr>
        <w:t xml:space="preserve">To avoid blocking the progress of other working groups on this issue, we think RAN4 should discuss </w:t>
      </w:r>
      <w:r w:rsidR="009664BF" w:rsidRPr="00FF4CC1">
        <w:rPr>
          <w:lang w:val="en-US" w:eastAsia="zh-CN"/>
        </w:rPr>
        <w:t xml:space="preserve">requirements for CSI-RS based L3 measurement under the assumption that the UE is aware or provided </w:t>
      </w:r>
      <w:r w:rsidR="00F5483A">
        <w:rPr>
          <w:lang w:val="en-US" w:eastAsia="zh-CN"/>
        </w:rPr>
        <w:t xml:space="preserve">with </w:t>
      </w:r>
      <w:r w:rsidR="009664BF" w:rsidRPr="00585E5D">
        <w:rPr>
          <w:lang w:val="en-US" w:eastAsia="zh-CN"/>
        </w:rPr>
        <w:t xml:space="preserve">information of the SBFD </w:t>
      </w:r>
      <w:r w:rsidR="009664BF" w:rsidRPr="00585E5D">
        <w:rPr>
          <w:lang w:val="en-US" w:eastAsia="zh-CN"/>
        </w:rPr>
        <w:lastRenderedPageBreak/>
        <w:t xml:space="preserve">configuration of </w:t>
      </w:r>
      <w:proofErr w:type="spellStart"/>
      <w:r w:rsidR="009664BF" w:rsidRPr="00585E5D">
        <w:rPr>
          <w:lang w:val="en-US" w:eastAsia="zh-CN"/>
        </w:rPr>
        <w:t>neighbouring</w:t>
      </w:r>
      <w:proofErr w:type="spellEnd"/>
      <w:r w:rsidR="009664BF" w:rsidRPr="00585E5D">
        <w:rPr>
          <w:lang w:val="en-US" w:eastAsia="zh-CN"/>
        </w:rPr>
        <w:t xml:space="preserve"> cells</w:t>
      </w:r>
      <w:r w:rsidR="00B76A60" w:rsidRPr="00585E5D">
        <w:rPr>
          <w:lang w:val="en-US" w:eastAsia="zh-CN"/>
        </w:rPr>
        <w:t xml:space="preserve">. RAN4 </w:t>
      </w:r>
      <w:r w:rsidR="005B3D8B" w:rsidRPr="00585E5D">
        <w:rPr>
          <w:lang w:val="en-US" w:eastAsia="zh-CN"/>
        </w:rPr>
        <w:t>may</w:t>
      </w:r>
      <w:r w:rsidR="00B76A60" w:rsidRPr="00585E5D">
        <w:rPr>
          <w:lang w:val="en-US" w:eastAsia="zh-CN"/>
        </w:rPr>
        <w:t xml:space="preserve"> inform RAN2 on this assumption </w:t>
      </w:r>
      <w:r w:rsidR="005B3D8B" w:rsidRPr="00585E5D">
        <w:rPr>
          <w:lang w:val="en-US" w:eastAsia="zh-CN"/>
        </w:rPr>
        <w:t xml:space="preserve">which may then trigger RAN2 to discuss the signaling details. </w:t>
      </w:r>
    </w:p>
    <w:p w14:paraId="448B1D0C" w14:textId="662714C5" w:rsidR="009A0E25" w:rsidRDefault="00A03605" w:rsidP="00322953">
      <w:pPr>
        <w:pStyle w:val="RAN4proposal"/>
        <w:ind w:left="0" w:firstLine="0"/>
        <w:rPr>
          <w:bCs/>
          <w:lang w:val="en-US"/>
        </w:rPr>
      </w:pPr>
      <w:bookmarkStart w:id="16" w:name="_Toc189613553"/>
      <w:bookmarkStart w:id="17" w:name="_Toc189834484"/>
      <w:r w:rsidRPr="00585E5D">
        <w:rPr>
          <w:lang w:val="en-US" w:eastAsia="zh-CN"/>
        </w:rPr>
        <w:t xml:space="preserve">For CSI-RS </w:t>
      </w:r>
      <w:r w:rsidR="00B365FD">
        <w:rPr>
          <w:lang w:val="en-US" w:eastAsia="zh-CN"/>
        </w:rPr>
        <w:t>based L3</w:t>
      </w:r>
      <w:r w:rsidR="00B365FD" w:rsidRPr="00585E5D">
        <w:rPr>
          <w:lang w:val="en-US" w:eastAsia="zh-CN"/>
        </w:rPr>
        <w:t xml:space="preserve"> </w:t>
      </w:r>
      <w:r w:rsidRPr="00585E5D">
        <w:rPr>
          <w:lang w:val="en-US" w:eastAsia="zh-CN"/>
        </w:rPr>
        <w:t xml:space="preserve">measurements, </w:t>
      </w:r>
      <w:r w:rsidR="004F7F8C" w:rsidRPr="00585E5D">
        <w:rPr>
          <w:lang w:val="en-US" w:eastAsia="zh-CN"/>
        </w:rPr>
        <w:t>RAN4 to</w:t>
      </w:r>
      <w:r w:rsidRPr="00585E5D">
        <w:rPr>
          <w:lang w:val="en-US" w:eastAsia="zh-CN"/>
        </w:rPr>
        <w:t xml:space="preserve"> </w:t>
      </w:r>
      <w:r w:rsidR="00520A0B" w:rsidRPr="00585E5D">
        <w:rPr>
          <w:lang w:val="en-US"/>
        </w:rPr>
        <w:t>define</w:t>
      </w:r>
      <w:r w:rsidR="00520A0B" w:rsidRPr="00585E5D">
        <w:rPr>
          <w:lang w:val="en-US" w:eastAsia="zh-CN"/>
        </w:rPr>
        <w:t xml:space="preserve"> the measurement requirement assuming</w:t>
      </w:r>
      <w:r w:rsidRPr="00585E5D">
        <w:rPr>
          <w:lang w:val="en-US"/>
        </w:rPr>
        <w:t xml:space="preserve"> the </w:t>
      </w:r>
      <w:r w:rsidRPr="00585E5D">
        <w:rPr>
          <w:lang w:val="en-US" w:eastAsia="zh-CN"/>
        </w:rPr>
        <w:t xml:space="preserve">UE </w:t>
      </w:r>
      <w:r w:rsidR="00520A0B" w:rsidRPr="00585E5D">
        <w:rPr>
          <w:lang w:val="en-US" w:eastAsia="zh-CN"/>
        </w:rPr>
        <w:t xml:space="preserve">is provided </w:t>
      </w:r>
      <w:r w:rsidRPr="00585E5D">
        <w:rPr>
          <w:lang w:val="en-US" w:eastAsia="zh-CN"/>
        </w:rPr>
        <w:t>with information of the SBFD configuration of neighboring cells</w:t>
      </w:r>
      <w:r w:rsidR="004F7F8C" w:rsidRPr="00585E5D">
        <w:rPr>
          <w:bCs/>
          <w:lang w:val="en-US"/>
        </w:rPr>
        <w:t>.</w:t>
      </w:r>
      <w:bookmarkEnd w:id="16"/>
      <w:bookmarkEnd w:id="17"/>
      <w:r w:rsidR="004F7F8C" w:rsidRPr="00585E5D">
        <w:rPr>
          <w:bCs/>
          <w:lang w:val="en-US"/>
        </w:rPr>
        <w:t xml:space="preserve"> </w:t>
      </w:r>
    </w:p>
    <w:p w14:paraId="4763149B" w14:textId="34A11EEC" w:rsidR="00E85C51" w:rsidRDefault="00AB6066" w:rsidP="002E48BC">
      <w:pPr>
        <w:rPr>
          <w:lang w:val="en-US"/>
        </w:rPr>
      </w:pPr>
      <w:r>
        <w:rPr>
          <w:lang w:val="en-US"/>
        </w:rPr>
        <w:t>If the UE is provided with the SBFD configuration of the neighbor cell, it can derive the</w:t>
      </w:r>
      <w:r w:rsidR="00AC1777">
        <w:rPr>
          <w:lang w:val="en-US"/>
        </w:rPr>
        <w:t xml:space="preserve"> resources available for measurement</w:t>
      </w:r>
      <w:r w:rsidR="009A6412">
        <w:rPr>
          <w:lang w:val="en-US"/>
        </w:rPr>
        <w:t xml:space="preserve"> also in the DUD scenario</w:t>
      </w:r>
      <w:r w:rsidR="007E7EC8">
        <w:rPr>
          <w:lang w:val="en-US"/>
        </w:rPr>
        <w:t xml:space="preserve"> both in intra-frequency measurements and inter-frequency measurements. </w:t>
      </w:r>
      <w:r w:rsidR="00DE1C60">
        <w:rPr>
          <w:lang w:val="en-US"/>
        </w:rPr>
        <w:t xml:space="preserve">Then for the intra-frequency case, the requirements are </w:t>
      </w:r>
      <w:r w:rsidR="00E50C91">
        <w:rPr>
          <w:lang w:val="en-US"/>
        </w:rPr>
        <w:t>applicable</w:t>
      </w:r>
      <w:r w:rsidR="00DE1C60">
        <w:rPr>
          <w:lang w:val="en-US"/>
        </w:rPr>
        <w:t xml:space="preserve"> if at least the </w:t>
      </w:r>
      <w:r w:rsidR="00E50C91">
        <w:rPr>
          <w:lang w:val="en-US"/>
        </w:rPr>
        <w:t xml:space="preserve">same resources as the serving cell are available </w:t>
      </w:r>
      <w:r w:rsidR="00D1228C">
        <w:rPr>
          <w:lang w:val="en-US"/>
        </w:rPr>
        <w:t xml:space="preserve">in DL subband of SBFD symbols on the neighbor cell. </w:t>
      </w:r>
    </w:p>
    <w:p w14:paraId="76038905" w14:textId="77777777" w:rsidR="000D03E4" w:rsidRPr="00585E5D" w:rsidRDefault="000D03E4" w:rsidP="000D03E4">
      <w:pPr>
        <w:pStyle w:val="RAN4H2"/>
      </w:pPr>
      <w:r w:rsidRPr="00585E5D">
        <w:t>Radio Link Monitoring and Beam Failure Detection</w:t>
      </w:r>
    </w:p>
    <w:p w14:paraId="00AC827A" w14:textId="36BF3F02" w:rsidR="000D03E4" w:rsidRPr="00585E5D" w:rsidRDefault="000D03E4" w:rsidP="00585E5D">
      <w:pPr>
        <w:jc w:val="both"/>
        <w:rPr>
          <w:lang w:val="en-US" w:eastAsia="zh-CN"/>
        </w:rPr>
      </w:pPr>
      <w:r w:rsidRPr="00585E5D">
        <w:rPr>
          <w:lang w:val="en-US" w:eastAsia="zh-CN"/>
        </w:rPr>
        <w:t xml:space="preserve">RAN1 has sent the LS R1-2501560 to RAN4, addressing the questions from RAN4 related to </w:t>
      </w:r>
      <w:r w:rsidR="09B68505" w:rsidRPr="35F788AB">
        <w:rPr>
          <w:lang w:val="en-US" w:eastAsia="zh-CN"/>
        </w:rPr>
        <w:t xml:space="preserve">CSI-RS based </w:t>
      </w:r>
      <w:r w:rsidRPr="00585E5D">
        <w:rPr>
          <w:lang w:val="en-US" w:eastAsia="zh-CN"/>
        </w:rPr>
        <w:t xml:space="preserve">RLM and BFD in RAN4 #113. RAN1 has informed RAN4 that Configuration 1 and Configuration 2 are not applicable to RLM/BFD resource configuration. Furthermore, the configuration of a valid symbol type is not applicable to CSI-RS configured for RLM/BFD. </w:t>
      </w:r>
    </w:p>
    <w:p w14:paraId="751626F5" w14:textId="0454A6DB" w:rsidR="000D03E4" w:rsidRPr="00585E5D" w:rsidRDefault="000D03E4" w:rsidP="00585E5D">
      <w:pPr>
        <w:pStyle w:val="RAN4observation0"/>
        <w:ind w:left="0" w:firstLine="0"/>
        <w:jc w:val="both"/>
        <w:rPr>
          <w:lang w:val="en-US" w:eastAsia="zh-CN"/>
        </w:rPr>
      </w:pPr>
      <w:r w:rsidRPr="00585E5D">
        <w:rPr>
          <w:lang w:val="en-US" w:eastAsia="zh-CN"/>
        </w:rPr>
        <w:t xml:space="preserve">RAN1 replied to RAN4 that the agreement concerning the configuration of valid </w:t>
      </w:r>
      <w:r w:rsidR="005B227D">
        <w:rPr>
          <w:lang w:val="en-US" w:eastAsia="zh-CN"/>
        </w:rPr>
        <w:t>symbol type</w:t>
      </w:r>
      <w:r w:rsidRPr="00585E5D">
        <w:rPr>
          <w:lang w:val="en-US" w:eastAsia="zh-CN"/>
        </w:rPr>
        <w:t xml:space="preserve"> for CSI derivation is applicable to L1-RSRP/SINR, but not to RLM/BFD. </w:t>
      </w:r>
    </w:p>
    <w:p w14:paraId="6DE17E63" w14:textId="77777777" w:rsidR="000D03E4" w:rsidRPr="00585E5D" w:rsidRDefault="000D03E4" w:rsidP="00585E5D">
      <w:pPr>
        <w:pStyle w:val="RAN4observation0"/>
        <w:numPr>
          <w:ilvl w:val="0"/>
          <w:numId w:val="0"/>
        </w:numPr>
        <w:jc w:val="both"/>
        <w:rPr>
          <w:lang w:val="en-US" w:eastAsia="zh-CN"/>
        </w:rPr>
      </w:pPr>
      <w:r w:rsidRPr="00585E5D">
        <w:rPr>
          <w:lang w:val="en-US" w:eastAsia="zh-CN"/>
        </w:rPr>
        <w:t xml:space="preserve">  </w:t>
      </w:r>
    </w:p>
    <w:p w14:paraId="7EBA8B3B" w14:textId="6CA7A461" w:rsidR="000D03E4" w:rsidRPr="00585E5D" w:rsidRDefault="000D03E4" w:rsidP="00585E5D">
      <w:pPr>
        <w:pStyle w:val="RAN4observation0"/>
        <w:numPr>
          <w:ilvl w:val="0"/>
          <w:numId w:val="0"/>
        </w:numPr>
        <w:jc w:val="both"/>
        <w:rPr>
          <w:lang w:val="en-US" w:eastAsia="zh-CN"/>
        </w:rPr>
      </w:pPr>
      <w:r w:rsidRPr="00585E5D">
        <w:rPr>
          <w:lang w:val="en-US" w:eastAsia="zh-CN"/>
        </w:rPr>
        <w:t>RLM/BFD can be based on SSBs and/or CSI-RS. Both CSI-RS and SSB can occur in DL symbols and SBFD symbols. CSI-RSs, however, can be punctured in case the configured CSI-RS resources overlap with UL subbands or guardbands. SSBs, on the other hand, are expected to be confined into the DL subband. Additionally, no UL transmission is expected in SSB symbols, i.e. no CLI is expected.</w:t>
      </w:r>
    </w:p>
    <w:p w14:paraId="557C4C98" w14:textId="43DA825E" w:rsidR="000D03E4" w:rsidRPr="00585E5D" w:rsidRDefault="000D03E4" w:rsidP="000D03E4">
      <w:pPr>
        <w:rPr>
          <w:lang w:val="en-US" w:eastAsia="zh-CN"/>
        </w:rPr>
      </w:pPr>
      <w:r w:rsidRPr="00585E5D">
        <w:rPr>
          <w:lang w:val="en-US" w:eastAsia="zh-CN"/>
        </w:rPr>
        <w:t>We envision the following cases:</w:t>
      </w:r>
    </w:p>
    <w:p w14:paraId="1C934E4B" w14:textId="7C2BA87F" w:rsidR="000D03E4" w:rsidRPr="00585E5D" w:rsidRDefault="000D03E4" w:rsidP="000D03E4">
      <w:pPr>
        <w:pStyle w:val="ListParagraph"/>
        <w:numPr>
          <w:ilvl w:val="0"/>
          <w:numId w:val="38"/>
        </w:numPr>
        <w:rPr>
          <w:lang w:val="en-US" w:eastAsia="zh-CN"/>
        </w:rPr>
      </w:pPr>
      <w:r w:rsidRPr="00585E5D">
        <w:rPr>
          <w:lang w:val="en-US" w:eastAsia="zh-CN"/>
        </w:rPr>
        <w:t xml:space="preserve">The configuration of </w:t>
      </w:r>
      <w:r w:rsidR="005C5EC8">
        <w:rPr>
          <w:lang w:val="en-US" w:eastAsia="zh-CN"/>
        </w:rPr>
        <w:t>CSI-RS</w:t>
      </w:r>
      <w:r w:rsidR="00600B24">
        <w:rPr>
          <w:lang w:val="en-US" w:eastAsia="zh-CN"/>
        </w:rPr>
        <w:t xml:space="preserve"> resource</w:t>
      </w:r>
      <w:r w:rsidR="005C5EC8">
        <w:rPr>
          <w:lang w:val="en-US" w:eastAsia="zh-CN"/>
        </w:rPr>
        <w:t xml:space="preserve"> </w:t>
      </w:r>
      <w:r w:rsidRPr="00585E5D">
        <w:rPr>
          <w:lang w:val="en-US" w:eastAsia="zh-CN"/>
        </w:rPr>
        <w:t>for RLM/BFD</w:t>
      </w:r>
      <w:r w:rsidR="00600B24">
        <w:rPr>
          <w:lang w:val="en-US" w:eastAsia="zh-CN"/>
        </w:rPr>
        <w:t xml:space="preserve"> (i.e. RLM</w:t>
      </w:r>
      <w:r w:rsidR="004B4537">
        <w:rPr>
          <w:lang w:val="en-US" w:eastAsia="zh-CN"/>
        </w:rPr>
        <w:t>/BFD</w:t>
      </w:r>
      <w:r w:rsidR="00600B24">
        <w:rPr>
          <w:lang w:val="en-US" w:eastAsia="zh-CN"/>
        </w:rPr>
        <w:t>-RS)</w:t>
      </w:r>
      <w:r w:rsidRPr="00585E5D">
        <w:rPr>
          <w:lang w:val="en-US" w:eastAsia="zh-CN"/>
        </w:rPr>
        <w:t xml:space="preserve"> is limited to one symbol type: </w:t>
      </w:r>
    </w:p>
    <w:p w14:paraId="5A2F5C60" w14:textId="02CD61BA" w:rsidR="000D03E4" w:rsidRPr="00585E5D" w:rsidRDefault="000D03E4" w:rsidP="000D03E4">
      <w:pPr>
        <w:pStyle w:val="ListParagraph"/>
        <w:numPr>
          <w:ilvl w:val="1"/>
          <w:numId w:val="38"/>
        </w:numPr>
        <w:rPr>
          <w:lang w:val="en-US" w:eastAsia="zh-CN"/>
        </w:rPr>
      </w:pPr>
      <w:r w:rsidRPr="00585E5D">
        <w:rPr>
          <w:lang w:val="en-US" w:eastAsia="zh-CN"/>
        </w:rPr>
        <w:t xml:space="preserve">In this option, </w:t>
      </w:r>
      <w:r w:rsidR="0006476B">
        <w:rPr>
          <w:lang w:val="en-US" w:eastAsia="zh-CN"/>
        </w:rPr>
        <w:t>one</w:t>
      </w:r>
      <w:r w:rsidRPr="00585E5D">
        <w:rPr>
          <w:lang w:val="en-US" w:eastAsia="zh-CN"/>
        </w:rPr>
        <w:t xml:space="preserve"> RLM-RS </w:t>
      </w:r>
      <w:r w:rsidR="0006476B">
        <w:rPr>
          <w:lang w:val="en-US" w:eastAsia="zh-CN"/>
        </w:rPr>
        <w:t>is</w:t>
      </w:r>
      <w:r w:rsidRPr="00585E5D">
        <w:rPr>
          <w:lang w:val="en-US" w:eastAsia="zh-CN"/>
        </w:rPr>
        <w:t xml:space="preserve"> configured in only one symbol type</w:t>
      </w:r>
      <w:r w:rsidR="00066374">
        <w:rPr>
          <w:lang w:val="en-US" w:eastAsia="zh-CN"/>
        </w:rPr>
        <w:t xml:space="preserve"> and the </w:t>
      </w:r>
      <w:r w:rsidR="0085514E" w:rsidRPr="006A3E96">
        <w:rPr>
          <w:lang w:val="en-US" w:eastAsia="zh-CN"/>
        </w:rPr>
        <w:t>UE does not expect to be configured with RLM-RS that occurs in different symbol types.</w:t>
      </w:r>
      <w:r w:rsidRPr="00585E5D">
        <w:rPr>
          <w:lang w:val="en-US" w:eastAsia="zh-CN"/>
        </w:rPr>
        <w:t xml:space="preserve"> There is no ambiguity on the UE behavior and the existing requirements can be reused for RLM. There is no need to update signaling to inform the valid symbol type at the UE</w:t>
      </w:r>
      <w:r w:rsidR="0085514E">
        <w:rPr>
          <w:lang w:val="en-US" w:eastAsia="zh-CN"/>
        </w:rPr>
        <w:t xml:space="preserve">. </w:t>
      </w:r>
    </w:p>
    <w:p w14:paraId="65F7B380" w14:textId="1E102DF6" w:rsidR="000D03E4" w:rsidRPr="00585E5D" w:rsidRDefault="000D03E4" w:rsidP="000D03E4">
      <w:pPr>
        <w:pStyle w:val="ListParagraph"/>
        <w:numPr>
          <w:ilvl w:val="1"/>
          <w:numId w:val="38"/>
        </w:numPr>
        <w:rPr>
          <w:lang w:val="en-US" w:eastAsia="zh-CN"/>
        </w:rPr>
      </w:pPr>
      <w:r w:rsidRPr="00585E5D">
        <w:rPr>
          <w:lang w:val="en-US" w:eastAsia="zh-CN"/>
        </w:rPr>
        <w:t>It is up to the network to ensure that the RLM-RS is configured in the same symbol type, either SBFD or DL</w:t>
      </w:r>
      <w:r w:rsidR="00886A08">
        <w:rPr>
          <w:lang w:val="en-US" w:eastAsia="zh-CN"/>
        </w:rPr>
        <w:t xml:space="preserve"> symbols</w:t>
      </w:r>
      <w:r w:rsidRPr="00585E5D">
        <w:rPr>
          <w:lang w:val="en-US" w:eastAsia="zh-CN"/>
        </w:rPr>
        <w:t>.</w:t>
      </w:r>
      <w:r w:rsidR="00E72CE3">
        <w:rPr>
          <w:lang w:val="en-US" w:eastAsia="zh-CN"/>
        </w:rPr>
        <w:t xml:space="preserve"> But this would restrict network configuration of CSI-RS resources and there is no such limitation for CSI-RS resource for L1 measurement. </w:t>
      </w:r>
    </w:p>
    <w:p w14:paraId="6AAE3387" w14:textId="77777777" w:rsidR="000D03E4" w:rsidRPr="00585E5D" w:rsidRDefault="000D03E4" w:rsidP="00585E5D">
      <w:pPr>
        <w:pStyle w:val="ListParagraph"/>
        <w:rPr>
          <w:lang w:val="en-US" w:eastAsia="zh-CN"/>
        </w:rPr>
      </w:pPr>
    </w:p>
    <w:p w14:paraId="37FBAFD0" w14:textId="32B85FCF" w:rsidR="000D03E4" w:rsidRPr="00585E5D" w:rsidRDefault="000D03E4" w:rsidP="000D03E4">
      <w:pPr>
        <w:pStyle w:val="ListParagraph"/>
        <w:numPr>
          <w:ilvl w:val="0"/>
          <w:numId w:val="38"/>
        </w:numPr>
        <w:rPr>
          <w:lang w:val="en-US" w:eastAsia="zh-CN"/>
        </w:rPr>
      </w:pPr>
      <w:r w:rsidRPr="00585E5D">
        <w:rPr>
          <w:lang w:val="en-US" w:eastAsia="zh-CN"/>
        </w:rPr>
        <w:t>The configuration of</w:t>
      </w:r>
      <w:r w:rsidR="00E96F17">
        <w:rPr>
          <w:lang w:val="en-US" w:eastAsia="zh-CN"/>
        </w:rPr>
        <w:t xml:space="preserve"> CSI-RS </w:t>
      </w:r>
      <w:r w:rsidR="004B4537">
        <w:rPr>
          <w:lang w:val="en-US" w:eastAsia="zh-CN"/>
        </w:rPr>
        <w:t>resource</w:t>
      </w:r>
      <w:r w:rsidRPr="00585E5D">
        <w:rPr>
          <w:lang w:val="en-US" w:eastAsia="zh-CN"/>
        </w:rPr>
        <w:t xml:space="preserve"> for RLM/BFD </w:t>
      </w:r>
      <w:r w:rsidR="004B4537">
        <w:rPr>
          <w:lang w:val="en-US" w:eastAsia="zh-CN"/>
        </w:rPr>
        <w:t xml:space="preserve">(i.e. RLM/BFD-RS) </w:t>
      </w:r>
      <w:r w:rsidRPr="00585E5D">
        <w:rPr>
          <w:lang w:val="en-US" w:eastAsia="zh-CN"/>
        </w:rPr>
        <w:t xml:space="preserve">can be </w:t>
      </w:r>
      <w:r w:rsidRPr="00FF4CC1">
        <w:rPr>
          <w:lang w:val="en-US" w:eastAsia="zh-CN"/>
        </w:rPr>
        <w:t>across</w:t>
      </w:r>
      <w:r w:rsidRPr="00585E5D">
        <w:rPr>
          <w:lang w:val="en-US" w:eastAsia="zh-CN"/>
        </w:rPr>
        <w:t xml:space="preserve"> different symbol types</w:t>
      </w:r>
      <w:r>
        <w:rPr>
          <w:lang w:val="en-US" w:eastAsia="zh-CN"/>
        </w:rPr>
        <w:t xml:space="preserve">. In this case, there are two possible approaches for the RLM/BFD evaluation: </w:t>
      </w:r>
    </w:p>
    <w:p w14:paraId="4D949C5F" w14:textId="436DBF79" w:rsidR="000D03E4" w:rsidRDefault="000D03E4" w:rsidP="000D03E4">
      <w:pPr>
        <w:pStyle w:val="ListParagraph"/>
        <w:numPr>
          <w:ilvl w:val="1"/>
          <w:numId w:val="39"/>
        </w:numPr>
        <w:rPr>
          <w:lang w:val="en-US" w:eastAsia="zh-CN"/>
        </w:rPr>
      </w:pPr>
      <w:r w:rsidRPr="00585E5D">
        <w:rPr>
          <w:lang w:val="en-US" w:eastAsia="zh-CN"/>
        </w:rPr>
        <w:t>The evaluation is done in only one symbol type by the UE</w:t>
      </w:r>
      <w:r>
        <w:rPr>
          <w:lang w:val="en-US" w:eastAsia="zh-CN"/>
        </w:rPr>
        <w:t>. The valid symbol type can be configured by the network</w:t>
      </w:r>
      <w:r w:rsidR="002500C5">
        <w:rPr>
          <w:lang w:val="en-US" w:eastAsia="zh-CN"/>
        </w:rPr>
        <w:t xml:space="preserve"> similarly as for CSI-RS L1 measurement</w:t>
      </w:r>
      <w:r>
        <w:rPr>
          <w:lang w:val="en-US" w:eastAsia="zh-CN"/>
        </w:rPr>
        <w:t>. In this case, the RAN4 requirements need to be adapted for example, to consider in the evaluation period only the RLM-RS occasions that overlap with a given symbol type</w:t>
      </w:r>
    </w:p>
    <w:p w14:paraId="593FD23C" w14:textId="5B3FEB4D" w:rsidR="000D03E4" w:rsidRDefault="000D03E4" w:rsidP="000D03E4">
      <w:pPr>
        <w:pStyle w:val="ListParagraph"/>
        <w:numPr>
          <w:ilvl w:val="1"/>
          <w:numId w:val="39"/>
        </w:numPr>
        <w:rPr>
          <w:lang w:val="en-US" w:eastAsia="zh-CN"/>
        </w:rPr>
      </w:pPr>
      <w:r>
        <w:rPr>
          <w:lang w:val="en-US" w:eastAsia="zh-CN"/>
        </w:rPr>
        <w:t xml:space="preserve">The evaluation is done in </w:t>
      </w:r>
      <w:r w:rsidR="00583068">
        <w:rPr>
          <w:lang w:val="en-US" w:eastAsia="zh-CN"/>
        </w:rPr>
        <w:t>both</w:t>
      </w:r>
      <w:r>
        <w:rPr>
          <w:lang w:val="en-US" w:eastAsia="zh-CN"/>
        </w:rPr>
        <w:t xml:space="preserve"> symbol types. This option is not optimal, because the interference conditions and valid resources can be different in different symbol types. Furthermore, it is unclear whether the RLM procedure, thresholds, counters </w:t>
      </w:r>
      <w:proofErr w:type="gramStart"/>
      <w:r>
        <w:rPr>
          <w:lang w:val="en-US" w:eastAsia="zh-CN"/>
        </w:rPr>
        <w:t>needs</w:t>
      </w:r>
      <w:proofErr w:type="gramEnd"/>
      <w:r>
        <w:rPr>
          <w:lang w:val="en-US" w:eastAsia="zh-CN"/>
        </w:rPr>
        <w:t xml:space="preserve"> to be updated. </w:t>
      </w:r>
    </w:p>
    <w:p w14:paraId="00712CF4" w14:textId="77777777" w:rsidR="000D03E4" w:rsidRDefault="000D03E4" w:rsidP="000D03E4">
      <w:pPr>
        <w:rPr>
          <w:lang w:val="en-US" w:eastAsia="zh-CN"/>
        </w:rPr>
      </w:pPr>
      <w:r>
        <w:rPr>
          <w:lang w:val="en-US" w:eastAsia="zh-CN"/>
        </w:rPr>
        <w:t xml:space="preserve">Considering the analysis above, we propose that: </w:t>
      </w:r>
    </w:p>
    <w:p w14:paraId="10D6485D" w14:textId="180A8385" w:rsidR="000D03E4" w:rsidRPr="00585E5D" w:rsidRDefault="00235AF9" w:rsidP="00585E5D">
      <w:pPr>
        <w:pStyle w:val="RAN4proposal"/>
        <w:ind w:left="0" w:firstLine="0"/>
        <w:rPr>
          <w:lang w:val="en-US" w:eastAsia="zh-CN"/>
        </w:rPr>
      </w:pPr>
      <w:r>
        <w:rPr>
          <w:lang w:val="en-US" w:eastAsia="zh-CN"/>
        </w:rPr>
        <w:t>RAN4 to assume t</w:t>
      </w:r>
      <w:r w:rsidR="000D03E4">
        <w:rPr>
          <w:lang w:val="en-US" w:eastAsia="zh-CN"/>
        </w:rPr>
        <w:t xml:space="preserve">he </w:t>
      </w:r>
      <w:r w:rsidR="00E96F17">
        <w:rPr>
          <w:lang w:val="en-US" w:eastAsia="zh-CN"/>
        </w:rPr>
        <w:t>CSI-RS</w:t>
      </w:r>
      <w:r w:rsidR="00752BEA">
        <w:rPr>
          <w:lang w:val="en-US" w:eastAsia="zh-CN"/>
        </w:rPr>
        <w:t xml:space="preserve"> </w:t>
      </w:r>
      <w:r w:rsidR="0091583C">
        <w:rPr>
          <w:lang w:val="en-US" w:eastAsia="zh-CN"/>
        </w:rPr>
        <w:t xml:space="preserve">configuration </w:t>
      </w:r>
      <w:r w:rsidR="000D03E4">
        <w:rPr>
          <w:lang w:val="en-US" w:eastAsia="zh-CN"/>
        </w:rPr>
        <w:t>for RLM</w:t>
      </w:r>
      <w:r w:rsidR="00803E6B">
        <w:rPr>
          <w:lang w:val="en-US" w:eastAsia="zh-CN"/>
        </w:rPr>
        <w:t>/BFD</w:t>
      </w:r>
      <w:r w:rsidR="000D03E4">
        <w:rPr>
          <w:lang w:val="en-US" w:eastAsia="zh-CN"/>
        </w:rPr>
        <w:t xml:space="preserve"> is limited to one symbol type</w:t>
      </w:r>
      <w:r w:rsidR="00803E6B">
        <w:rPr>
          <w:lang w:val="en-US" w:eastAsia="zh-CN"/>
        </w:rPr>
        <w:t xml:space="preserve">, or </w:t>
      </w:r>
      <w:r w:rsidR="00097021">
        <w:rPr>
          <w:lang w:val="en-US" w:eastAsia="zh-CN"/>
        </w:rPr>
        <w:t xml:space="preserve">the configuration is not limited to one symbol </w:t>
      </w:r>
      <w:proofErr w:type="gramStart"/>
      <w:r w:rsidR="00097021">
        <w:rPr>
          <w:lang w:val="en-US" w:eastAsia="zh-CN"/>
        </w:rPr>
        <w:t>type</w:t>
      </w:r>
      <w:proofErr w:type="gramEnd"/>
      <w:r w:rsidR="00097021">
        <w:rPr>
          <w:lang w:val="en-US" w:eastAsia="zh-CN"/>
        </w:rPr>
        <w:t xml:space="preserve"> </w:t>
      </w:r>
      <w:r>
        <w:rPr>
          <w:lang w:val="en-US" w:eastAsia="zh-CN"/>
        </w:rPr>
        <w:t xml:space="preserve">but </w:t>
      </w:r>
      <w:r w:rsidR="00803E6B">
        <w:rPr>
          <w:lang w:val="en-US" w:eastAsia="zh-CN"/>
        </w:rPr>
        <w:t>the network indicates the valid symbol type</w:t>
      </w:r>
      <w:r w:rsidR="00066374">
        <w:rPr>
          <w:lang w:val="en-US" w:eastAsia="zh-CN"/>
        </w:rPr>
        <w:t xml:space="preserve"> for </w:t>
      </w:r>
      <w:r w:rsidR="009739D3">
        <w:rPr>
          <w:lang w:val="en-US" w:eastAsia="zh-CN"/>
        </w:rPr>
        <w:t xml:space="preserve">CSI-RS based </w:t>
      </w:r>
      <w:r w:rsidR="00066374">
        <w:rPr>
          <w:lang w:val="en-US" w:eastAsia="zh-CN"/>
        </w:rPr>
        <w:t>RLM/BFD</w:t>
      </w:r>
      <w:r w:rsidR="005C5EC8">
        <w:rPr>
          <w:lang w:val="en-US" w:eastAsia="zh-CN"/>
        </w:rPr>
        <w:t>.</w:t>
      </w:r>
    </w:p>
    <w:p w14:paraId="10020046" w14:textId="77777777" w:rsidR="000D03E4" w:rsidRDefault="000D03E4" w:rsidP="000D03E4">
      <w:pPr>
        <w:rPr>
          <w:lang w:val="en-US"/>
        </w:rPr>
      </w:pPr>
    </w:p>
    <w:p w14:paraId="0163AFBE" w14:textId="31CE6518" w:rsidR="00893D2E" w:rsidRPr="003A7BDE" w:rsidRDefault="00BE2F57" w:rsidP="003A7BDE">
      <w:pPr>
        <w:pStyle w:val="RAN4H2"/>
      </w:pPr>
      <w:r w:rsidRPr="00585E5D">
        <w:t xml:space="preserve">Requirements for scheduling restriction  </w:t>
      </w:r>
      <w:bookmarkStart w:id="18" w:name="_Toc116995848"/>
      <w:bookmarkEnd w:id="4"/>
    </w:p>
    <w:p w14:paraId="3ADA19CE" w14:textId="15FFEB4D" w:rsidR="00D33131" w:rsidRPr="00585E5D" w:rsidRDefault="00D33131" w:rsidP="00D33131">
      <w:pPr>
        <w:pStyle w:val="RAN4H3"/>
        <w:rPr>
          <w:lang w:val="en-US"/>
        </w:rPr>
      </w:pPr>
      <w:r w:rsidRPr="00585E5D">
        <w:rPr>
          <w:lang w:val="en-US"/>
        </w:rPr>
        <w:t>DL/UL transition</w:t>
      </w:r>
    </w:p>
    <w:p w14:paraId="447729AC" w14:textId="77777777" w:rsidR="00FF4BAE" w:rsidRPr="00585E5D" w:rsidRDefault="00E20CD1" w:rsidP="00DC7105">
      <w:pPr>
        <w:jc w:val="both"/>
        <w:rPr>
          <w:lang w:val="en-US"/>
        </w:rPr>
      </w:pPr>
      <w:r w:rsidRPr="00585E5D">
        <w:rPr>
          <w:lang w:val="en-US"/>
        </w:rPr>
        <w:lastRenderedPageBreak/>
        <w:t>During the RAN4#113 meeting, it has been agreed to check RAN1 agreements and potential impact to RAN4 scheduling restrictions due to DL/UL transition.</w:t>
      </w:r>
    </w:p>
    <w:p w14:paraId="1BD64613" w14:textId="24B3A7B7" w:rsidR="00886427" w:rsidRPr="00585E5D" w:rsidDel="00DE0139" w:rsidRDefault="00E20CD1" w:rsidP="00DC7105">
      <w:pPr>
        <w:jc w:val="both"/>
        <w:rPr>
          <w:lang w:val="en-US"/>
        </w:rPr>
      </w:pPr>
      <w:r w:rsidRPr="00585E5D" w:rsidDel="00DE0139">
        <w:rPr>
          <w:lang w:val="en-US"/>
        </w:rPr>
        <w:t xml:space="preserve"> </w:t>
      </w:r>
      <w:r w:rsidR="00DC7105" w:rsidRPr="00585E5D" w:rsidDel="00DE0139">
        <w:rPr>
          <w:lang w:val="en-US"/>
        </w:rPr>
        <w:t xml:space="preserve">In </w:t>
      </w:r>
      <w:r w:rsidR="00E26F49" w:rsidRPr="00585E5D" w:rsidDel="00DE0139">
        <w:rPr>
          <w:lang w:val="en-US"/>
        </w:rPr>
        <w:t>RAN1 #116, there was an agreement regarding the collisions</w:t>
      </w:r>
      <w:r w:rsidR="00886427" w:rsidRPr="00585E5D" w:rsidDel="00DE0139">
        <w:rPr>
          <w:lang w:val="en-US"/>
        </w:rPr>
        <w:t xml:space="preserve"> between receptions in DL subband, and transmissions in UL subband</w:t>
      </w:r>
      <w:r w:rsidR="00FF4BAE" w:rsidRPr="00585E5D" w:rsidDel="00DE0139">
        <w:rPr>
          <w:lang w:val="en-US"/>
        </w:rPr>
        <w:t xml:space="preserve"> captured below</w:t>
      </w:r>
      <w:r w:rsidR="00886427" w:rsidRPr="00585E5D" w:rsidDel="00DE0139">
        <w:rPr>
          <w:lang w:val="en-US"/>
        </w:rPr>
        <w:t xml:space="preserve">: </w:t>
      </w:r>
    </w:p>
    <w:tbl>
      <w:tblPr>
        <w:tblStyle w:val="TableGrid"/>
        <w:tblW w:w="0" w:type="auto"/>
        <w:tblLook w:val="04A0" w:firstRow="1" w:lastRow="0" w:firstColumn="1" w:lastColumn="0" w:noHBand="0" w:noVBand="1"/>
      </w:tblPr>
      <w:tblGrid>
        <w:gridCol w:w="9617"/>
      </w:tblGrid>
      <w:tr w:rsidR="00886427" w:rsidRPr="00FF4CC1" w:rsidDel="00DE0139" w14:paraId="46965F27" w14:textId="70F0877F" w:rsidTr="00886427">
        <w:tc>
          <w:tcPr>
            <w:tcW w:w="9617" w:type="dxa"/>
          </w:tcPr>
          <w:p w14:paraId="677E1FE0" w14:textId="7CC5C77F" w:rsidR="00886427" w:rsidRPr="00585E5D" w:rsidDel="00DE0139" w:rsidRDefault="00886427" w:rsidP="00886427">
            <w:pPr>
              <w:jc w:val="both"/>
              <w:rPr>
                <w:lang w:val="en-US"/>
              </w:rPr>
            </w:pPr>
            <w:r w:rsidRPr="00585E5D" w:rsidDel="00DE0139">
              <w:rPr>
                <w:b/>
                <w:bCs/>
                <w:lang w:val="en-US"/>
              </w:rPr>
              <w:t>Agreement:</w:t>
            </w:r>
          </w:p>
          <w:p w14:paraId="6C99B062" w14:textId="29CDD19D" w:rsidR="00886427" w:rsidRPr="00585E5D" w:rsidDel="00DE0139" w:rsidRDefault="00886427" w:rsidP="00886427">
            <w:pPr>
              <w:jc w:val="both"/>
              <w:rPr>
                <w:lang w:val="en-US"/>
              </w:rPr>
            </w:pPr>
            <w:r w:rsidRPr="00585E5D" w:rsidDel="00DE0139">
              <w:rPr>
                <w:lang w:val="en-US"/>
              </w:rPr>
              <w:t>For SBFD-aware UEs, collisions between DL reception in DL subband(s) and UL transmission in UL subband in a SBFD symbol may be addressed or alleviated with proper scheduling. The following cases of potential collisions, [if link direction indication is not supported or provided], can be further studied to see if any change to the current specs is necessary:</w:t>
            </w:r>
          </w:p>
          <w:p w14:paraId="5F10A1E6" w14:textId="11A84644" w:rsidR="00886427" w:rsidRPr="00585E5D" w:rsidDel="00DE0139" w:rsidRDefault="00886427" w:rsidP="00886427">
            <w:pPr>
              <w:numPr>
                <w:ilvl w:val="0"/>
                <w:numId w:val="29"/>
              </w:numPr>
              <w:jc w:val="both"/>
              <w:rPr>
                <w:lang w:val="en-US"/>
              </w:rPr>
            </w:pPr>
            <w:r w:rsidRPr="00585E5D" w:rsidDel="00DE0139">
              <w:rPr>
                <w:lang w:val="en-US"/>
              </w:rPr>
              <w:t>Case 1: Dynamically scheduled DL reception vs. semi-statically configured UL transmission</w:t>
            </w:r>
          </w:p>
          <w:p w14:paraId="1C1FEFF7" w14:textId="2DC400F5" w:rsidR="00886427" w:rsidRPr="00585E5D" w:rsidDel="00DE0139" w:rsidRDefault="00886427" w:rsidP="00886427">
            <w:pPr>
              <w:numPr>
                <w:ilvl w:val="1"/>
                <w:numId w:val="29"/>
              </w:numPr>
              <w:jc w:val="both"/>
              <w:rPr>
                <w:lang w:val="en-US"/>
              </w:rPr>
            </w:pPr>
            <w:r w:rsidRPr="00585E5D" w:rsidDel="00DE0139">
              <w:rPr>
                <w:lang w:val="en-US"/>
              </w:rPr>
              <w:t>e.g., dynamic PDSCH or CSI-RS collides with configured SRS, PUCCH, or CG PUSCH</w:t>
            </w:r>
          </w:p>
          <w:p w14:paraId="1045906E" w14:textId="79CBC7A3" w:rsidR="00886427" w:rsidRPr="00585E5D" w:rsidDel="00DE0139" w:rsidRDefault="00886427" w:rsidP="00886427">
            <w:pPr>
              <w:numPr>
                <w:ilvl w:val="0"/>
                <w:numId w:val="29"/>
              </w:numPr>
              <w:jc w:val="both"/>
              <w:rPr>
                <w:lang w:val="en-US"/>
              </w:rPr>
            </w:pPr>
            <w:r w:rsidRPr="00585E5D" w:rsidDel="00DE0139">
              <w:rPr>
                <w:lang w:val="en-US"/>
              </w:rPr>
              <w:t>Case 2: Semi-statically configured DL reception vs. dynamically scheduled UL transmission</w:t>
            </w:r>
          </w:p>
          <w:p w14:paraId="57C27A31" w14:textId="130FA423" w:rsidR="00886427" w:rsidRPr="00585E5D" w:rsidDel="00DE0139" w:rsidRDefault="00886427" w:rsidP="00886427">
            <w:pPr>
              <w:numPr>
                <w:ilvl w:val="1"/>
                <w:numId w:val="29"/>
              </w:numPr>
              <w:jc w:val="both"/>
              <w:rPr>
                <w:lang w:val="en-US"/>
              </w:rPr>
            </w:pPr>
            <w:r w:rsidRPr="00585E5D" w:rsidDel="00DE0139">
              <w:rPr>
                <w:lang w:val="en-US"/>
              </w:rPr>
              <w:t>e.g., PDCCH or SPS PDSCH collides with dynamic PUSCH or PUCCH</w:t>
            </w:r>
          </w:p>
          <w:p w14:paraId="5AD68669" w14:textId="7AACEE4A" w:rsidR="00886427" w:rsidRPr="00585E5D" w:rsidDel="00DE0139" w:rsidRDefault="00886427" w:rsidP="00886427">
            <w:pPr>
              <w:numPr>
                <w:ilvl w:val="0"/>
                <w:numId w:val="29"/>
              </w:numPr>
              <w:jc w:val="both"/>
              <w:rPr>
                <w:lang w:val="en-US"/>
              </w:rPr>
            </w:pPr>
            <w:r w:rsidRPr="00585E5D" w:rsidDel="00DE0139">
              <w:rPr>
                <w:lang w:val="en-US"/>
              </w:rPr>
              <w:t xml:space="preserve">Case 3: Semi-statically configured DL reception vs. semi-statically configured UL transmission  </w:t>
            </w:r>
          </w:p>
          <w:p w14:paraId="72EF5776" w14:textId="120B60F5" w:rsidR="00886427" w:rsidRPr="00585E5D" w:rsidDel="00DE0139" w:rsidRDefault="00886427" w:rsidP="00886427">
            <w:pPr>
              <w:numPr>
                <w:ilvl w:val="0"/>
                <w:numId w:val="29"/>
              </w:numPr>
              <w:jc w:val="both"/>
              <w:rPr>
                <w:lang w:val="en-US"/>
              </w:rPr>
            </w:pPr>
            <w:r w:rsidRPr="00585E5D" w:rsidDel="00DE0139">
              <w:rPr>
                <w:lang w:val="en-US"/>
              </w:rPr>
              <w:t>Case 4: Dynamically scheduled DL reception vs. dynamic scheduled UL transmission</w:t>
            </w:r>
          </w:p>
          <w:p w14:paraId="62FB4A98" w14:textId="0346BABB" w:rsidR="00886427" w:rsidRPr="00585E5D" w:rsidDel="00DE0139" w:rsidRDefault="00886427" w:rsidP="00886427">
            <w:pPr>
              <w:numPr>
                <w:ilvl w:val="0"/>
                <w:numId w:val="29"/>
              </w:numPr>
              <w:jc w:val="both"/>
              <w:rPr>
                <w:lang w:val="en-US"/>
              </w:rPr>
            </w:pPr>
            <w:r w:rsidRPr="00585E5D" w:rsidDel="00DE0139">
              <w:rPr>
                <w:lang w:val="en-US"/>
              </w:rPr>
              <w:t>Case 5: SSB vs. dynamically scheduled or configured UL transmission</w:t>
            </w:r>
          </w:p>
          <w:p w14:paraId="5D698574" w14:textId="123543F9" w:rsidR="00886427" w:rsidRPr="00585E5D" w:rsidDel="00DE0139" w:rsidRDefault="00886427" w:rsidP="00886427">
            <w:pPr>
              <w:numPr>
                <w:ilvl w:val="1"/>
                <w:numId w:val="29"/>
              </w:numPr>
              <w:jc w:val="both"/>
              <w:rPr>
                <w:lang w:val="en-US"/>
              </w:rPr>
            </w:pPr>
            <w:r w:rsidRPr="00585E5D" w:rsidDel="00DE0139">
              <w:rPr>
                <w:lang w:val="en-US"/>
              </w:rPr>
              <w:t>e.g., PUSCH, PUCCH, PRACH, SRS</w:t>
            </w:r>
          </w:p>
          <w:p w14:paraId="3431A3FC" w14:textId="030820A8" w:rsidR="00886427" w:rsidRPr="00585E5D" w:rsidDel="00DE0139" w:rsidRDefault="00886427" w:rsidP="00886427">
            <w:pPr>
              <w:numPr>
                <w:ilvl w:val="0"/>
                <w:numId w:val="29"/>
              </w:numPr>
              <w:jc w:val="both"/>
              <w:rPr>
                <w:lang w:val="en-US"/>
              </w:rPr>
            </w:pPr>
            <w:r w:rsidRPr="00585E5D" w:rsidDel="00DE0139">
              <w:rPr>
                <w:lang w:val="en-US"/>
              </w:rPr>
              <w:t>Case 6: Dynamic or semi-static DL vs. valid RO</w:t>
            </w:r>
          </w:p>
          <w:p w14:paraId="6F6CC326" w14:textId="6492B722" w:rsidR="00886427" w:rsidRPr="00585E5D" w:rsidDel="00DE0139" w:rsidRDefault="00886427" w:rsidP="00886427">
            <w:pPr>
              <w:jc w:val="both"/>
              <w:rPr>
                <w:lang w:val="en-US"/>
              </w:rPr>
            </w:pPr>
            <w:r w:rsidRPr="00585E5D" w:rsidDel="00DE0139">
              <w:rPr>
                <w:highlight w:val="yellow"/>
                <w:lang w:val="en-US"/>
              </w:rPr>
              <w:t>Note: In addition to collision between UL transmission and DL reception in the same SBFD symbol(s), collision between UL transmission and DL reception in different symbol(s) due to lack of sufficient transition time between Tx/Rx at UE side is also included.</w:t>
            </w:r>
          </w:p>
          <w:p w14:paraId="22FC5D5C" w14:textId="6B888F5B" w:rsidR="00886427" w:rsidRPr="00585E5D" w:rsidDel="00DE0139" w:rsidRDefault="00886427" w:rsidP="00DC7105">
            <w:pPr>
              <w:jc w:val="both"/>
              <w:rPr>
                <w:lang w:val="en-US"/>
              </w:rPr>
            </w:pPr>
          </w:p>
        </w:tc>
      </w:tr>
    </w:tbl>
    <w:p w14:paraId="3A287DA6" w14:textId="568B13A3" w:rsidR="00DC7105" w:rsidRPr="00585E5D" w:rsidRDefault="00DC7105" w:rsidP="00DC7105">
      <w:pPr>
        <w:jc w:val="both"/>
        <w:rPr>
          <w:lang w:val="en-US"/>
        </w:rPr>
      </w:pPr>
      <w:r w:rsidRPr="00585E5D" w:rsidDel="00DE0139">
        <w:rPr>
          <w:lang w:val="en-US"/>
        </w:rPr>
        <w:t xml:space="preserve"> </w:t>
      </w:r>
    </w:p>
    <w:p w14:paraId="5E8EF5D6" w14:textId="3EC8C49D" w:rsidR="001B0EF5" w:rsidRPr="00585E5D" w:rsidRDefault="00683A35" w:rsidP="00D11D20">
      <w:pPr>
        <w:rPr>
          <w:lang w:val="en-US"/>
        </w:rPr>
      </w:pPr>
      <w:bookmarkStart w:id="19" w:name="_Toc189613554"/>
      <w:r w:rsidRPr="00585E5D">
        <w:rPr>
          <w:lang w:val="en-US"/>
        </w:rPr>
        <w:t>According to the scheduling availability requirements in TS 38.133,</w:t>
      </w:r>
      <w:r w:rsidR="00F929BF" w:rsidRPr="00585E5D">
        <w:rPr>
          <w:lang w:val="en-US"/>
        </w:rPr>
        <w:t xml:space="preserve"> the UE is not expected to transmit PUCCH/PUSCH/SRS on SSB symbols to be measured and on </w:t>
      </w:r>
      <w:r w:rsidR="005C7611" w:rsidRPr="00585E5D">
        <w:rPr>
          <w:lang w:val="en-US"/>
        </w:rPr>
        <w:t>K</w:t>
      </w:r>
      <w:r w:rsidR="00F929BF" w:rsidRPr="00585E5D">
        <w:rPr>
          <w:lang w:val="en-US"/>
        </w:rPr>
        <w:t xml:space="preserve"> data symbol</w:t>
      </w:r>
      <w:r w:rsidR="001B0EF5" w:rsidRPr="00585E5D">
        <w:rPr>
          <w:lang w:val="en-US"/>
        </w:rPr>
        <w:t>s</w:t>
      </w:r>
      <w:r w:rsidR="00F929BF" w:rsidRPr="00585E5D">
        <w:rPr>
          <w:lang w:val="en-US"/>
        </w:rPr>
        <w:t xml:space="preserve"> before and after each consecutive SSB symbols to be measured within SMTC window duration.</w:t>
      </w:r>
      <w:r w:rsidR="005C7611" w:rsidRPr="00585E5D">
        <w:rPr>
          <w:lang w:val="en-US"/>
        </w:rPr>
        <w:t xml:space="preserve"> </w:t>
      </w:r>
      <w:r w:rsidR="00732933" w:rsidRPr="00585E5D">
        <w:rPr>
          <w:lang w:val="en-US"/>
        </w:rPr>
        <w:t>In both FR1 and FR2</w:t>
      </w:r>
      <w:r w:rsidR="0008302A" w:rsidRPr="00585E5D">
        <w:rPr>
          <w:lang w:val="en-US"/>
        </w:rPr>
        <w:t>-1</w:t>
      </w:r>
      <w:r w:rsidR="00732933" w:rsidRPr="00585E5D">
        <w:rPr>
          <w:lang w:val="en-US"/>
        </w:rPr>
        <w:t>, K equals to 1</w:t>
      </w:r>
      <w:r w:rsidR="0F070DAE" w:rsidRPr="00585E5D">
        <w:rPr>
          <w:lang w:val="en-US"/>
        </w:rPr>
        <w:t xml:space="preserve"> or 2 (60 kHz SCS).</w:t>
      </w:r>
      <w:bookmarkEnd w:id="19"/>
      <w:r w:rsidR="00732933" w:rsidRPr="00585E5D">
        <w:rPr>
          <w:lang w:val="en-US"/>
        </w:rPr>
        <w:t xml:space="preserve"> </w:t>
      </w:r>
    </w:p>
    <w:p w14:paraId="528DA6C4" w14:textId="62F3EA36" w:rsidR="000B2481" w:rsidRPr="00585E5D" w:rsidRDefault="005C1368" w:rsidP="00744DB3">
      <w:pPr>
        <w:rPr>
          <w:lang w:val="en-US"/>
        </w:rPr>
      </w:pPr>
      <w:r w:rsidRPr="00585E5D">
        <w:rPr>
          <w:lang w:val="en-US"/>
        </w:rPr>
        <w:t xml:space="preserve">The Tx/Rx transition time is specified in </w:t>
      </w:r>
      <w:r w:rsidR="00732933" w:rsidRPr="00585E5D">
        <w:rPr>
          <w:lang w:val="en-US"/>
        </w:rPr>
        <w:t>TS 38.211</w:t>
      </w:r>
      <w:r w:rsidR="00A07FA8" w:rsidRPr="00585E5D">
        <w:rPr>
          <w:lang w:val="en-US"/>
        </w:rPr>
        <w:t xml:space="preserve"> as summarized below</w:t>
      </w:r>
      <w:r w:rsidR="00B9598F" w:rsidRPr="00585E5D">
        <w:rPr>
          <w:lang w:val="en-US"/>
        </w:rPr>
        <w:t xml:space="preserve">. RAN1 has not had any discussions regarding transition time </w:t>
      </w:r>
      <w:r w:rsidR="00AC6266" w:rsidRPr="00585E5D">
        <w:rPr>
          <w:lang w:val="en-US"/>
        </w:rPr>
        <w:t>in the current Rel-19 work item</w:t>
      </w:r>
      <w:r w:rsidR="00B9598F" w:rsidRPr="00585E5D">
        <w:rPr>
          <w:lang w:val="en-US"/>
        </w:rPr>
        <w:t xml:space="preserve">, </w:t>
      </w:r>
      <w:r w:rsidR="00AC6266" w:rsidRPr="00585E5D">
        <w:rPr>
          <w:lang w:val="en-US"/>
        </w:rPr>
        <w:t xml:space="preserve">so </w:t>
      </w:r>
      <w:r w:rsidR="00B9598F" w:rsidRPr="00585E5D">
        <w:rPr>
          <w:lang w:val="en-US"/>
        </w:rPr>
        <w:t xml:space="preserve">we assume that </w:t>
      </w:r>
      <w:r w:rsidR="00AC6266" w:rsidRPr="00585E5D">
        <w:rPr>
          <w:lang w:val="en-US"/>
        </w:rPr>
        <w:t xml:space="preserve">these </w:t>
      </w:r>
      <w:r w:rsidR="00B9598F" w:rsidRPr="00585E5D">
        <w:rPr>
          <w:lang w:val="en-US"/>
        </w:rPr>
        <w:t>existing requirements</w:t>
      </w:r>
      <w:r w:rsidR="00AC6266" w:rsidRPr="00585E5D">
        <w:rPr>
          <w:lang w:val="en-US"/>
        </w:rPr>
        <w:t xml:space="preserve"> should also apply for SBFD operation.</w:t>
      </w:r>
    </w:p>
    <w:tbl>
      <w:tblPr>
        <w:tblStyle w:val="TableGrid"/>
        <w:tblW w:w="0" w:type="auto"/>
        <w:tblLook w:val="04A0" w:firstRow="1" w:lastRow="0" w:firstColumn="1" w:lastColumn="0" w:noHBand="0" w:noVBand="1"/>
      </w:tblPr>
      <w:tblGrid>
        <w:gridCol w:w="9617"/>
      </w:tblGrid>
      <w:tr w:rsidR="000B2481" w:rsidRPr="00FF4CC1" w14:paraId="0976D145" w14:textId="77777777" w:rsidTr="000B2481">
        <w:tc>
          <w:tcPr>
            <w:tcW w:w="9617" w:type="dxa"/>
          </w:tcPr>
          <w:p w14:paraId="4F1C493C" w14:textId="22B3B371" w:rsidR="00BC7301" w:rsidRPr="00585E5D" w:rsidRDefault="00BC7301" w:rsidP="00BC7301">
            <w:pPr>
              <w:jc w:val="both"/>
              <w:rPr>
                <w:lang w:val="en-US"/>
              </w:rPr>
            </w:pPr>
            <w:r w:rsidRPr="00585E5D">
              <w:rPr>
                <w:lang w:val="en-US"/>
              </w:rPr>
              <w:t xml:space="preserve">A UE not capable of full-duplex communication is not expected to transmit in the uplink earlier than </w:t>
            </w:r>
            <m:oMath>
              <m:sSub>
                <m:sSubPr>
                  <m:ctrlPr>
                    <w:rPr>
                      <w:rFonts w:ascii="Cambria Math" w:hAnsi="Cambria Math"/>
                      <w:i/>
                      <w:lang w:val="en-US"/>
                    </w:rPr>
                  </m:ctrlPr>
                </m:sSubPr>
                <m:e>
                  <m:r>
                    <w:rPr>
                      <w:rFonts w:ascii="Cambria Math" w:hAnsi="Cambria Math"/>
                      <w:lang w:val="en-US"/>
                    </w:rPr>
                    <m:t>N</m:t>
                  </m:r>
                </m:e>
                <m:sub>
                  <m:r>
                    <m:rPr>
                      <m:nor/>
                    </m:rPr>
                    <w:rPr>
                      <w:lang w:val="en-US"/>
                    </w:rPr>
                    <m:t>Rx-Tx</m:t>
                  </m:r>
                </m:sub>
              </m:sSub>
              <m:sSub>
                <m:sSubPr>
                  <m:ctrlPr>
                    <w:rPr>
                      <w:rFonts w:ascii="Cambria Math" w:hAnsi="Cambria Math"/>
                      <w:i/>
                      <w:lang w:val="en-US"/>
                    </w:rPr>
                  </m:ctrlPr>
                </m:sSubPr>
                <m:e>
                  <m:r>
                    <w:rPr>
                      <w:rFonts w:ascii="Cambria Math" w:hAnsi="Cambria Math"/>
                      <w:lang w:val="en-US"/>
                    </w:rPr>
                    <m:t>T</m:t>
                  </m:r>
                </m:e>
                <m:sub>
                  <m:r>
                    <m:rPr>
                      <m:nor/>
                    </m:rPr>
                    <w:rPr>
                      <w:lang w:val="en-US"/>
                    </w:rPr>
                    <m:t>c</m:t>
                  </m:r>
                </m:sub>
              </m:sSub>
            </m:oMath>
            <w:r w:rsidRPr="00585E5D">
              <w:rPr>
                <w:lang w:val="en-US"/>
              </w:rPr>
              <w:t xml:space="preserve"> after the end of the last received downlink symbol in the same cell where </w:t>
            </w:r>
            <m:oMath>
              <m:sSub>
                <m:sSubPr>
                  <m:ctrlPr>
                    <w:rPr>
                      <w:rFonts w:ascii="Cambria Math" w:hAnsi="Cambria Math"/>
                      <w:i/>
                      <w:lang w:val="en-US"/>
                    </w:rPr>
                  </m:ctrlPr>
                </m:sSubPr>
                <m:e>
                  <m:r>
                    <w:rPr>
                      <w:rFonts w:ascii="Cambria Math" w:hAnsi="Cambria Math"/>
                      <w:lang w:val="en-US"/>
                    </w:rPr>
                    <m:t>N</m:t>
                  </m:r>
                </m:e>
                <m:sub>
                  <m:r>
                    <m:rPr>
                      <m:nor/>
                    </m:rPr>
                    <w:rPr>
                      <w:lang w:val="en-US"/>
                    </w:rPr>
                    <m:t>Rx-Tx</m:t>
                  </m:r>
                </m:sub>
              </m:sSub>
            </m:oMath>
            <w:r w:rsidRPr="00585E5D">
              <w:rPr>
                <w:lang w:val="en-US"/>
              </w:rPr>
              <w:t xml:space="preserve"> is given by Table 4.3.2-3. </w:t>
            </w:r>
          </w:p>
          <w:p w14:paraId="0B3256F2" w14:textId="0DBE38DE" w:rsidR="00BC7301" w:rsidRPr="00585E5D" w:rsidRDefault="00BC7301" w:rsidP="00BC7301">
            <w:pPr>
              <w:jc w:val="both"/>
              <w:rPr>
                <w:lang w:val="en-US"/>
              </w:rPr>
            </w:pPr>
            <w:r w:rsidRPr="00585E5D">
              <w:rPr>
                <w:lang w:val="en-US"/>
              </w:rPr>
              <w:t xml:space="preserve">A UE not capable of full-duplex communication is not expected to receive in the downlink earlier than </w:t>
            </w:r>
            <m:oMath>
              <m:sSub>
                <m:sSubPr>
                  <m:ctrlPr>
                    <w:rPr>
                      <w:rFonts w:ascii="Cambria Math" w:hAnsi="Cambria Math"/>
                      <w:i/>
                      <w:lang w:val="en-US"/>
                    </w:rPr>
                  </m:ctrlPr>
                </m:sSubPr>
                <m:e>
                  <m:r>
                    <w:rPr>
                      <w:rFonts w:ascii="Cambria Math" w:hAnsi="Cambria Math"/>
                      <w:lang w:val="en-US"/>
                    </w:rPr>
                    <m:t>N</m:t>
                  </m:r>
                </m:e>
                <m:sub>
                  <m:r>
                    <m:rPr>
                      <m:nor/>
                    </m:rPr>
                    <w:rPr>
                      <w:lang w:val="en-US"/>
                    </w:rPr>
                    <m:t>Tx-Rx</m:t>
                  </m:r>
                </m:sub>
              </m:sSub>
              <m:sSub>
                <m:sSubPr>
                  <m:ctrlPr>
                    <w:rPr>
                      <w:rFonts w:ascii="Cambria Math" w:hAnsi="Cambria Math"/>
                      <w:i/>
                      <w:lang w:val="en-US"/>
                    </w:rPr>
                  </m:ctrlPr>
                </m:sSubPr>
                <m:e>
                  <m:r>
                    <w:rPr>
                      <w:rFonts w:ascii="Cambria Math" w:hAnsi="Cambria Math"/>
                      <w:lang w:val="en-US"/>
                    </w:rPr>
                    <m:t>T</m:t>
                  </m:r>
                </m:e>
                <m:sub>
                  <m:r>
                    <m:rPr>
                      <m:nor/>
                    </m:rPr>
                    <w:rPr>
                      <w:lang w:val="en-US"/>
                    </w:rPr>
                    <m:t>c</m:t>
                  </m:r>
                </m:sub>
              </m:sSub>
            </m:oMath>
            <w:r w:rsidRPr="00585E5D">
              <w:rPr>
                <w:lang w:val="en-US"/>
              </w:rPr>
              <w:t xml:space="preserve"> after the end of the last transmitted uplink symbol in the same cell where </w:t>
            </w:r>
            <m:oMath>
              <m:sSub>
                <m:sSubPr>
                  <m:ctrlPr>
                    <w:rPr>
                      <w:rFonts w:ascii="Cambria Math" w:hAnsi="Cambria Math"/>
                      <w:i/>
                      <w:lang w:val="en-US"/>
                    </w:rPr>
                  </m:ctrlPr>
                </m:sSubPr>
                <m:e>
                  <m:r>
                    <w:rPr>
                      <w:rFonts w:ascii="Cambria Math" w:hAnsi="Cambria Math"/>
                      <w:lang w:val="en-US"/>
                    </w:rPr>
                    <m:t>N</m:t>
                  </m:r>
                </m:e>
                <m:sub>
                  <m:r>
                    <m:rPr>
                      <m:nor/>
                    </m:rPr>
                    <w:rPr>
                      <w:lang w:val="en-US"/>
                    </w:rPr>
                    <m:t>Tx-Rx</m:t>
                  </m:r>
                </m:sub>
              </m:sSub>
            </m:oMath>
            <w:r w:rsidRPr="00585E5D">
              <w:rPr>
                <w:lang w:val="en-US"/>
              </w:rPr>
              <w:t xml:space="preserve"> is given by Table 4.3.2-3.</w:t>
            </w:r>
          </w:p>
          <w:p w14:paraId="4CE730C2" w14:textId="77777777" w:rsidR="000B2481" w:rsidRPr="00585E5D" w:rsidRDefault="00396DE1" w:rsidP="00DC7105">
            <w:pPr>
              <w:jc w:val="both"/>
              <w:rPr>
                <w:lang w:val="en-US"/>
              </w:rPr>
            </w:pPr>
            <w:r w:rsidRPr="00585E5D">
              <w:rPr>
                <w:lang w:val="en-US"/>
              </w:rPr>
              <w:t>…</w:t>
            </w:r>
          </w:p>
          <w:p w14:paraId="6D5C8E21" w14:textId="77777777" w:rsidR="00396DE1" w:rsidRPr="00585E5D" w:rsidRDefault="00396DE1" w:rsidP="00396DE1">
            <w:pPr>
              <w:keepNext/>
              <w:keepLines/>
              <w:spacing w:before="60" w:after="180"/>
              <w:jc w:val="center"/>
              <w:rPr>
                <w:rFonts w:ascii="Arial" w:eastAsia="Calibri" w:hAnsi="Arial" w:cs="Arial"/>
                <w:b/>
                <w:sz w:val="22"/>
                <w:lang w:val="en-US"/>
              </w:rPr>
            </w:pPr>
            <w:r w:rsidRPr="00FF4CC1">
              <w:rPr>
                <w:rFonts w:ascii="Arial" w:eastAsia="Calibri" w:hAnsi="Arial" w:cs="Arial"/>
                <w:b/>
                <w:sz w:val="22"/>
                <w:lang w:val="en-US"/>
              </w:rPr>
              <w:t xml:space="preserve">Table 4.3.2-3: Transition time </w:t>
            </w:r>
            <m:oMath>
              <m:sSub>
                <m:sSubPr>
                  <m:ctrlPr>
                    <w:rPr>
                      <w:rFonts w:ascii="Cambria Math" w:eastAsia="Calibri" w:hAnsi="Cambria Math" w:cs="Arial"/>
                      <w:b/>
                      <w:i/>
                      <w:sz w:val="22"/>
                      <w:lang w:val="en-US"/>
                    </w:rPr>
                  </m:ctrlPr>
                </m:sSubPr>
                <m:e>
                  <m:r>
                    <m:rPr>
                      <m:sty m:val="bi"/>
                    </m:rPr>
                    <w:rPr>
                      <w:rFonts w:ascii="Cambria Math" w:eastAsia="Calibri" w:hAnsi="Cambria Math" w:cs="Arial"/>
                      <w:sz w:val="22"/>
                      <w:lang w:val="en-US"/>
                    </w:rPr>
                    <m:t>N</m:t>
                  </m:r>
                </m:e>
                <m:sub>
                  <m:r>
                    <m:rPr>
                      <m:nor/>
                    </m:rPr>
                    <w:rPr>
                      <w:rFonts w:ascii="Cambria Math" w:eastAsia="Calibri" w:hAnsi="Cambria Math" w:cs="Arial"/>
                      <w:b/>
                      <w:sz w:val="22"/>
                      <w:lang w:val="en-US"/>
                    </w:rPr>
                    <m:t>Rx-Tx</m:t>
                  </m:r>
                </m:sub>
              </m:sSub>
            </m:oMath>
            <w:r w:rsidRPr="00FF4CC1">
              <w:rPr>
                <w:rFonts w:ascii="Arial" w:eastAsia="Calibri" w:hAnsi="Arial" w:cs="Arial"/>
                <w:b/>
                <w:sz w:val="22"/>
                <w:lang w:val="en-US"/>
              </w:rPr>
              <w:t xml:space="preserve"> and </w:t>
            </w:r>
            <m:oMath>
              <m:sSub>
                <m:sSubPr>
                  <m:ctrlPr>
                    <w:rPr>
                      <w:rFonts w:ascii="Cambria Math" w:eastAsia="Calibri" w:hAnsi="Cambria Math" w:cs="Arial"/>
                      <w:b/>
                      <w:i/>
                      <w:sz w:val="22"/>
                      <w:lang w:val="en-US"/>
                    </w:rPr>
                  </m:ctrlPr>
                </m:sSubPr>
                <m:e>
                  <m:r>
                    <m:rPr>
                      <m:sty m:val="bi"/>
                    </m:rPr>
                    <w:rPr>
                      <w:rFonts w:ascii="Cambria Math" w:eastAsia="Calibri" w:hAnsi="Cambria Math" w:cs="Arial"/>
                      <w:sz w:val="22"/>
                      <w:lang w:val="en-US"/>
                    </w:rPr>
                    <m:t>N</m:t>
                  </m:r>
                </m:e>
                <m:sub>
                  <m:r>
                    <m:rPr>
                      <m:nor/>
                    </m:rPr>
                    <w:rPr>
                      <w:rFonts w:ascii="Cambria Math" w:eastAsia="Calibri" w:hAnsi="Cambria Math" w:cs="Arial"/>
                      <w:b/>
                      <w:sz w:val="22"/>
                      <w:lang w:val="en-US"/>
                    </w:rPr>
                    <m:t>Tx-Rx</m:t>
                  </m:r>
                </m:sub>
              </m:sSub>
            </m:oMath>
          </w:p>
          <w:tbl>
            <w:tblPr>
              <w:tblW w:w="0" w:type="auto"/>
              <w:jc w:val="center"/>
              <w:tblLook w:val="04A0" w:firstRow="1" w:lastRow="0" w:firstColumn="1" w:lastColumn="0" w:noHBand="0" w:noVBand="1"/>
            </w:tblPr>
            <w:tblGrid>
              <w:gridCol w:w="2122"/>
              <w:gridCol w:w="1134"/>
              <w:gridCol w:w="992"/>
            </w:tblGrid>
            <w:tr w:rsidR="00396DE1" w:rsidRPr="00FF4CC1" w14:paraId="1509459C" w14:textId="77777777" w:rsidTr="00396DE1">
              <w:trPr>
                <w:jc w:val="center"/>
              </w:trPr>
              <w:tc>
                <w:tcPr>
                  <w:tcW w:w="2122" w:type="dxa"/>
                  <w:tcBorders>
                    <w:top w:val="single" w:sz="4" w:space="0" w:color="auto"/>
                    <w:left w:val="single" w:sz="4" w:space="0" w:color="auto"/>
                    <w:bottom w:val="single" w:sz="4" w:space="0" w:color="auto"/>
                    <w:right w:val="single" w:sz="4" w:space="0" w:color="auto"/>
                  </w:tcBorders>
                  <w:hideMark/>
                </w:tcPr>
                <w:p w14:paraId="12C573E3" w14:textId="77777777" w:rsidR="00396DE1" w:rsidRPr="00585E5D" w:rsidRDefault="00396DE1" w:rsidP="00396DE1">
                  <w:pPr>
                    <w:keepNext/>
                    <w:keepLines/>
                    <w:spacing w:after="0"/>
                    <w:rPr>
                      <w:rFonts w:ascii="Arial" w:eastAsia="Times New Roman" w:hAnsi="Arial" w:cs="Times New Roman"/>
                      <w:b/>
                      <w:sz w:val="18"/>
                      <w:szCs w:val="20"/>
                      <w:lang w:val="en-US" w:eastAsia="en-GB"/>
                    </w:rPr>
                  </w:pPr>
                  <w:r w:rsidRPr="00585E5D">
                    <w:rPr>
                      <w:rFonts w:ascii="Arial" w:eastAsia="Times New Roman" w:hAnsi="Arial" w:cs="Times New Roman"/>
                      <w:b/>
                      <w:sz w:val="18"/>
                      <w:szCs w:val="20"/>
                      <w:lang w:val="en-US" w:eastAsia="en-GB"/>
                    </w:rPr>
                    <w:t>Transition time</w:t>
                  </w:r>
                </w:p>
              </w:tc>
              <w:tc>
                <w:tcPr>
                  <w:tcW w:w="1134" w:type="dxa"/>
                  <w:tcBorders>
                    <w:top w:val="single" w:sz="4" w:space="0" w:color="auto"/>
                    <w:left w:val="single" w:sz="4" w:space="0" w:color="auto"/>
                    <w:bottom w:val="single" w:sz="4" w:space="0" w:color="auto"/>
                    <w:right w:val="single" w:sz="4" w:space="0" w:color="auto"/>
                  </w:tcBorders>
                  <w:hideMark/>
                </w:tcPr>
                <w:p w14:paraId="3BFB9485" w14:textId="77777777" w:rsidR="00396DE1" w:rsidRPr="00585E5D" w:rsidRDefault="00396DE1" w:rsidP="00396DE1">
                  <w:pPr>
                    <w:keepNext/>
                    <w:keepLines/>
                    <w:spacing w:after="0"/>
                    <w:rPr>
                      <w:rFonts w:ascii="Arial" w:eastAsia="Times New Roman" w:hAnsi="Arial" w:cs="Times New Roman"/>
                      <w:b/>
                      <w:sz w:val="18"/>
                      <w:szCs w:val="20"/>
                      <w:lang w:val="en-US" w:eastAsia="en-GB"/>
                    </w:rPr>
                  </w:pPr>
                  <w:r w:rsidRPr="00585E5D">
                    <w:rPr>
                      <w:rFonts w:ascii="Arial" w:eastAsia="Times New Roman" w:hAnsi="Arial" w:cs="Times New Roman"/>
                      <w:b/>
                      <w:sz w:val="18"/>
                      <w:szCs w:val="20"/>
                      <w:lang w:val="en-US" w:eastAsia="en-GB"/>
                    </w:rPr>
                    <w:t>FR1</w:t>
                  </w:r>
                </w:p>
              </w:tc>
              <w:tc>
                <w:tcPr>
                  <w:tcW w:w="992" w:type="dxa"/>
                  <w:tcBorders>
                    <w:top w:val="single" w:sz="4" w:space="0" w:color="auto"/>
                    <w:left w:val="single" w:sz="4" w:space="0" w:color="auto"/>
                    <w:bottom w:val="single" w:sz="4" w:space="0" w:color="auto"/>
                    <w:right w:val="single" w:sz="4" w:space="0" w:color="auto"/>
                  </w:tcBorders>
                  <w:hideMark/>
                </w:tcPr>
                <w:p w14:paraId="3D7D8FFA" w14:textId="77777777" w:rsidR="00396DE1" w:rsidRPr="00585E5D" w:rsidRDefault="00396DE1" w:rsidP="00396DE1">
                  <w:pPr>
                    <w:keepNext/>
                    <w:keepLines/>
                    <w:spacing w:after="0"/>
                    <w:rPr>
                      <w:rFonts w:ascii="Arial" w:eastAsia="Times New Roman" w:hAnsi="Arial" w:cs="Times New Roman"/>
                      <w:b/>
                      <w:sz w:val="18"/>
                      <w:szCs w:val="20"/>
                      <w:lang w:val="en-US" w:eastAsia="en-GB"/>
                    </w:rPr>
                  </w:pPr>
                  <w:r w:rsidRPr="00585E5D">
                    <w:rPr>
                      <w:rFonts w:ascii="Arial" w:eastAsia="Times New Roman" w:hAnsi="Arial" w:cs="Times New Roman"/>
                      <w:b/>
                      <w:sz w:val="18"/>
                      <w:szCs w:val="20"/>
                      <w:lang w:val="en-US" w:eastAsia="en-GB"/>
                    </w:rPr>
                    <w:t>FR2</w:t>
                  </w:r>
                </w:p>
              </w:tc>
            </w:tr>
            <w:tr w:rsidR="00396DE1" w:rsidRPr="00FF4CC1" w14:paraId="55136A43" w14:textId="77777777" w:rsidTr="00396DE1">
              <w:trPr>
                <w:jc w:val="center"/>
              </w:trPr>
              <w:tc>
                <w:tcPr>
                  <w:tcW w:w="2122" w:type="dxa"/>
                  <w:tcBorders>
                    <w:top w:val="single" w:sz="4" w:space="0" w:color="auto"/>
                    <w:left w:val="single" w:sz="4" w:space="0" w:color="auto"/>
                    <w:bottom w:val="single" w:sz="4" w:space="0" w:color="auto"/>
                    <w:right w:val="single" w:sz="4" w:space="0" w:color="auto"/>
                  </w:tcBorders>
                  <w:hideMark/>
                </w:tcPr>
                <w:p w14:paraId="1FC038B5" w14:textId="77777777" w:rsidR="00396DE1" w:rsidRPr="00585E5D" w:rsidRDefault="00BA5785" w:rsidP="00396DE1">
                  <w:pPr>
                    <w:keepNext/>
                    <w:keepLines/>
                    <w:spacing w:after="0"/>
                    <w:rPr>
                      <w:rFonts w:ascii="Arial" w:eastAsia="Times New Roman" w:hAnsi="Arial" w:cs="Times New Roman"/>
                      <w:sz w:val="18"/>
                      <w:szCs w:val="20"/>
                      <w:lang w:val="en-US" w:eastAsia="en-GB"/>
                    </w:rPr>
                  </w:pPr>
                  <m:oMathPara>
                    <m:oMath>
                      <m:sSub>
                        <m:sSubPr>
                          <m:ctrlPr>
                            <w:rPr>
                              <w:rFonts w:ascii="Cambria Math" w:eastAsia="Times New Roman" w:hAnsi="Cambria Math" w:cs="Times New Roman"/>
                              <w:sz w:val="18"/>
                              <w:lang w:val="en-US"/>
                            </w:rPr>
                          </m:ctrlPr>
                        </m:sSubPr>
                        <m:e>
                          <m:r>
                            <w:rPr>
                              <w:rFonts w:ascii="Cambria Math" w:eastAsia="Times New Roman" w:hAnsi="Cambria Math" w:cs="Times New Roman"/>
                              <w:sz w:val="18"/>
                              <w:szCs w:val="20"/>
                              <w:lang w:val="en-US" w:eastAsia="en-GB"/>
                            </w:rPr>
                            <m:t>N</m:t>
                          </m:r>
                        </m:e>
                        <m:sub>
                          <m:r>
                            <m:rPr>
                              <m:nor/>
                            </m:rPr>
                            <w:rPr>
                              <w:rFonts w:ascii="Arial" w:eastAsia="Times New Roman" w:hAnsi="Arial" w:cs="Times New Roman"/>
                              <w:sz w:val="18"/>
                              <w:szCs w:val="20"/>
                              <w:lang w:val="en-US" w:eastAsia="en-GB"/>
                            </w:rPr>
                            <m:t>Tx-Rx</m:t>
                          </m:r>
                        </m:sub>
                      </m:sSub>
                    </m:oMath>
                  </m:oMathPara>
                </w:p>
              </w:tc>
              <w:tc>
                <w:tcPr>
                  <w:tcW w:w="1134" w:type="dxa"/>
                  <w:tcBorders>
                    <w:top w:val="single" w:sz="4" w:space="0" w:color="auto"/>
                    <w:left w:val="single" w:sz="4" w:space="0" w:color="auto"/>
                    <w:bottom w:val="single" w:sz="4" w:space="0" w:color="auto"/>
                    <w:right w:val="single" w:sz="4" w:space="0" w:color="auto"/>
                  </w:tcBorders>
                  <w:hideMark/>
                </w:tcPr>
                <w:p w14:paraId="2C4C32B9" w14:textId="77777777" w:rsidR="00396DE1" w:rsidRPr="00585E5D" w:rsidRDefault="00396DE1" w:rsidP="00396DE1">
                  <w:pPr>
                    <w:keepNext/>
                    <w:keepLines/>
                    <w:spacing w:after="0"/>
                    <w:rPr>
                      <w:rFonts w:ascii="Arial" w:eastAsia="Times New Roman" w:hAnsi="Arial" w:cs="Times New Roman"/>
                      <w:sz w:val="18"/>
                      <w:szCs w:val="20"/>
                      <w:lang w:val="en-US" w:eastAsia="en-GB"/>
                    </w:rPr>
                  </w:pPr>
                  <w:r w:rsidRPr="00585E5D">
                    <w:rPr>
                      <w:rFonts w:ascii="Arial" w:eastAsia="Times New Roman" w:hAnsi="Arial" w:cs="Times New Roman"/>
                      <w:sz w:val="18"/>
                      <w:szCs w:val="20"/>
                      <w:lang w:val="en-US" w:eastAsia="en-GB"/>
                    </w:rPr>
                    <w:t>25600</w:t>
                  </w:r>
                </w:p>
              </w:tc>
              <w:tc>
                <w:tcPr>
                  <w:tcW w:w="992" w:type="dxa"/>
                  <w:tcBorders>
                    <w:top w:val="single" w:sz="4" w:space="0" w:color="auto"/>
                    <w:left w:val="single" w:sz="4" w:space="0" w:color="auto"/>
                    <w:bottom w:val="single" w:sz="4" w:space="0" w:color="auto"/>
                    <w:right w:val="single" w:sz="4" w:space="0" w:color="auto"/>
                  </w:tcBorders>
                  <w:hideMark/>
                </w:tcPr>
                <w:p w14:paraId="0242BB2D" w14:textId="77777777" w:rsidR="00396DE1" w:rsidRPr="00585E5D" w:rsidRDefault="00396DE1" w:rsidP="00396DE1">
                  <w:pPr>
                    <w:keepNext/>
                    <w:keepLines/>
                    <w:spacing w:after="0"/>
                    <w:rPr>
                      <w:rFonts w:ascii="Arial" w:eastAsia="Times New Roman" w:hAnsi="Arial" w:cs="Times New Roman"/>
                      <w:sz w:val="18"/>
                      <w:szCs w:val="20"/>
                      <w:lang w:val="en-US" w:eastAsia="en-GB"/>
                    </w:rPr>
                  </w:pPr>
                  <w:r w:rsidRPr="00585E5D">
                    <w:rPr>
                      <w:rFonts w:ascii="Arial" w:eastAsia="Times New Roman" w:hAnsi="Arial" w:cs="Times New Roman"/>
                      <w:sz w:val="18"/>
                      <w:szCs w:val="20"/>
                      <w:lang w:val="en-US" w:eastAsia="en-GB"/>
                    </w:rPr>
                    <w:t>13792</w:t>
                  </w:r>
                </w:p>
              </w:tc>
            </w:tr>
            <w:tr w:rsidR="00396DE1" w:rsidRPr="00FF4CC1" w14:paraId="2E963CE3" w14:textId="77777777" w:rsidTr="00396DE1">
              <w:trPr>
                <w:jc w:val="center"/>
              </w:trPr>
              <w:tc>
                <w:tcPr>
                  <w:tcW w:w="2122" w:type="dxa"/>
                  <w:tcBorders>
                    <w:top w:val="single" w:sz="4" w:space="0" w:color="auto"/>
                    <w:left w:val="single" w:sz="4" w:space="0" w:color="auto"/>
                    <w:bottom w:val="single" w:sz="4" w:space="0" w:color="auto"/>
                    <w:right w:val="single" w:sz="4" w:space="0" w:color="auto"/>
                  </w:tcBorders>
                  <w:hideMark/>
                </w:tcPr>
                <w:p w14:paraId="64E08008" w14:textId="77777777" w:rsidR="00396DE1" w:rsidRPr="00585E5D" w:rsidRDefault="00BA5785" w:rsidP="00396DE1">
                  <w:pPr>
                    <w:keepNext/>
                    <w:keepLines/>
                    <w:spacing w:after="0"/>
                    <w:rPr>
                      <w:rFonts w:ascii="Arial" w:eastAsia="Times New Roman" w:hAnsi="Arial" w:cs="Times New Roman"/>
                      <w:sz w:val="18"/>
                      <w:szCs w:val="20"/>
                      <w:lang w:val="en-US" w:eastAsia="en-GB"/>
                    </w:rPr>
                  </w:pPr>
                  <m:oMathPara>
                    <m:oMath>
                      <m:sSub>
                        <m:sSubPr>
                          <m:ctrlPr>
                            <w:rPr>
                              <w:rFonts w:ascii="Cambria Math" w:eastAsia="Times New Roman" w:hAnsi="Cambria Math" w:cs="Times New Roman"/>
                              <w:sz w:val="18"/>
                              <w:lang w:val="en-US"/>
                            </w:rPr>
                          </m:ctrlPr>
                        </m:sSubPr>
                        <m:e>
                          <m:r>
                            <w:rPr>
                              <w:rFonts w:ascii="Cambria Math" w:eastAsia="Times New Roman" w:hAnsi="Cambria Math" w:cs="Times New Roman"/>
                              <w:sz w:val="18"/>
                              <w:szCs w:val="20"/>
                              <w:lang w:val="en-US" w:eastAsia="en-GB"/>
                            </w:rPr>
                            <m:t>N</m:t>
                          </m:r>
                        </m:e>
                        <m:sub>
                          <m:r>
                            <m:rPr>
                              <m:nor/>
                            </m:rPr>
                            <w:rPr>
                              <w:rFonts w:ascii="Arial" w:eastAsia="Times New Roman" w:hAnsi="Arial" w:cs="Times New Roman"/>
                              <w:sz w:val="18"/>
                              <w:szCs w:val="20"/>
                              <w:lang w:val="en-US" w:eastAsia="en-GB"/>
                            </w:rPr>
                            <m:t>Rx-Tx</m:t>
                          </m:r>
                        </m:sub>
                      </m:sSub>
                    </m:oMath>
                  </m:oMathPara>
                </w:p>
              </w:tc>
              <w:tc>
                <w:tcPr>
                  <w:tcW w:w="1134" w:type="dxa"/>
                  <w:tcBorders>
                    <w:top w:val="single" w:sz="4" w:space="0" w:color="auto"/>
                    <w:left w:val="single" w:sz="4" w:space="0" w:color="auto"/>
                    <w:bottom w:val="single" w:sz="4" w:space="0" w:color="auto"/>
                    <w:right w:val="single" w:sz="4" w:space="0" w:color="auto"/>
                  </w:tcBorders>
                  <w:hideMark/>
                </w:tcPr>
                <w:p w14:paraId="139C8EC5" w14:textId="77777777" w:rsidR="00396DE1" w:rsidRPr="00585E5D" w:rsidRDefault="00396DE1" w:rsidP="00396DE1">
                  <w:pPr>
                    <w:keepNext/>
                    <w:keepLines/>
                    <w:spacing w:after="0"/>
                    <w:rPr>
                      <w:rFonts w:ascii="Arial" w:eastAsia="Times New Roman" w:hAnsi="Arial" w:cs="Times New Roman"/>
                      <w:sz w:val="18"/>
                      <w:szCs w:val="20"/>
                      <w:lang w:val="en-US" w:eastAsia="en-GB"/>
                    </w:rPr>
                  </w:pPr>
                  <w:r w:rsidRPr="00585E5D">
                    <w:rPr>
                      <w:rFonts w:ascii="Arial" w:eastAsia="Times New Roman" w:hAnsi="Arial" w:cs="Times New Roman"/>
                      <w:sz w:val="18"/>
                      <w:szCs w:val="20"/>
                      <w:lang w:val="en-US" w:eastAsia="en-GB"/>
                    </w:rPr>
                    <w:t>25600</w:t>
                  </w:r>
                </w:p>
              </w:tc>
              <w:tc>
                <w:tcPr>
                  <w:tcW w:w="992" w:type="dxa"/>
                  <w:tcBorders>
                    <w:top w:val="single" w:sz="4" w:space="0" w:color="auto"/>
                    <w:left w:val="single" w:sz="4" w:space="0" w:color="auto"/>
                    <w:bottom w:val="single" w:sz="4" w:space="0" w:color="auto"/>
                    <w:right w:val="single" w:sz="4" w:space="0" w:color="auto"/>
                  </w:tcBorders>
                  <w:hideMark/>
                </w:tcPr>
                <w:p w14:paraId="781DE990" w14:textId="77777777" w:rsidR="00396DE1" w:rsidRPr="00585E5D" w:rsidRDefault="00396DE1" w:rsidP="00396DE1">
                  <w:pPr>
                    <w:keepNext/>
                    <w:keepLines/>
                    <w:spacing w:after="0"/>
                    <w:rPr>
                      <w:rFonts w:ascii="Arial" w:eastAsia="Times New Roman" w:hAnsi="Arial" w:cs="Times New Roman"/>
                      <w:sz w:val="18"/>
                      <w:szCs w:val="20"/>
                      <w:lang w:val="en-US" w:eastAsia="en-GB"/>
                    </w:rPr>
                  </w:pPr>
                  <w:r w:rsidRPr="00585E5D">
                    <w:rPr>
                      <w:rFonts w:ascii="Arial" w:eastAsia="Times New Roman" w:hAnsi="Arial" w:cs="Times New Roman"/>
                      <w:sz w:val="18"/>
                      <w:szCs w:val="20"/>
                      <w:lang w:val="en-US" w:eastAsia="en-GB"/>
                    </w:rPr>
                    <w:t>13792</w:t>
                  </w:r>
                </w:p>
              </w:tc>
            </w:tr>
          </w:tbl>
          <w:p w14:paraId="65870FD2" w14:textId="6B745392" w:rsidR="00396DE1" w:rsidRPr="00585E5D" w:rsidRDefault="00396DE1" w:rsidP="00DC7105">
            <w:pPr>
              <w:jc w:val="both"/>
              <w:rPr>
                <w:lang w:val="en-US"/>
              </w:rPr>
            </w:pPr>
          </w:p>
        </w:tc>
      </w:tr>
    </w:tbl>
    <w:p w14:paraId="35408E39" w14:textId="4CEA4609" w:rsidR="005C7611" w:rsidRPr="00585E5D" w:rsidRDefault="00732933" w:rsidP="00DC7105">
      <w:pPr>
        <w:jc w:val="both"/>
        <w:rPr>
          <w:lang w:val="en-US"/>
        </w:rPr>
      </w:pPr>
      <w:r w:rsidRPr="00585E5D">
        <w:rPr>
          <w:lang w:val="en-US"/>
        </w:rPr>
        <w:t xml:space="preserve"> </w:t>
      </w:r>
      <w:r w:rsidR="005C7611" w:rsidRPr="00585E5D">
        <w:rPr>
          <w:lang w:val="en-US"/>
        </w:rPr>
        <w:t xml:space="preserve"> </w:t>
      </w:r>
    </w:p>
    <w:p w14:paraId="0E5DAD9D" w14:textId="0934C09E" w:rsidR="00D33131" w:rsidRPr="00585E5D" w:rsidRDefault="00396DE1" w:rsidP="00691F52">
      <w:pPr>
        <w:jc w:val="both"/>
        <w:rPr>
          <w:lang w:val="en-US"/>
        </w:rPr>
      </w:pPr>
      <w:r w:rsidRPr="00585E5D">
        <w:rPr>
          <w:lang w:val="en-US"/>
        </w:rPr>
        <w:t xml:space="preserve">Tc </w:t>
      </w:r>
      <w:r w:rsidR="00AB6992" w:rsidRPr="00585E5D">
        <w:rPr>
          <w:lang w:val="en-US"/>
        </w:rPr>
        <w:t>is</w:t>
      </w:r>
      <w:r w:rsidR="003F4289" w:rsidRPr="00585E5D">
        <w:rPr>
          <w:lang w:val="en-US"/>
        </w:rPr>
        <w:t xml:space="preserve"> approximately 5</w:t>
      </w:r>
      <w:r w:rsidR="003E31E5" w:rsidRPr="00585E5D">
        <w:rPr>
          <w:lang w:val="en-US"/>
        </w:rPr>
        <w:t>.</w:t>
      </w:r>
      <w:r w:rsidR="003F4289" w:rsidRPr="00585E5D">
        <w:rPr>
          <w:lang w:val="en-US"/>
        </w:rPr>
        <w:t xml:space="preserve">09 ns, so the transition time in FR1 is approximately </w:t>
      </w:r>
      <w:r w:rsidR="00EB7170" w:rsidRPr="00585E5D">
        <w:rPr>
          <w:lang w:val="en-US"/>
        </w:rPr>
        <w:t xml:space="preserve">13 </w:t>
      </w:r>
      <w:r w:rsidR="00EB7170" w:rsidRPr="00585E5D">
        <w:rPr>
          <w:rFonts w:cs="Times New Roman"/>
          <w:lang w:val="en-US"/>
        </w:rPr>
        <w:t>µ</w:t>
      </w:r>
      <w:r w:rsidR="00EB7170" w:rsidRPr="00585E5D">
        <w:rPr>
          <w:lang w:val="en-US"/>
        </w:rPr>
        <w:t>s</w:t>
      </w:r>
      <w:r w:rsidR="003F4289" w:rsidRPr="00585E5D">
        <w:rPr>
          <w:lang w:val="en-US"/>
        </w:rPr>
        <w:t xml:space="preserve">, and 7 </w:t>
      </w:r>
      <w:r w:rsidR="00EB7170" w:rsidRPr="00585E5D">
        <w:rPr>
          <w:rFonts w:cs="Times New Roman"/>
          <w:lang w:val="en-US"/>
        </w:rPr>
        <w:t>µ</w:t>
      </w:r>
      <w:r w:rsidR="00EB7170" w:rsidRPr="00585E5D">
        <w:rPr>
          <w:lang w:val="en-US"/>
        </w:rPr>
        <w:t xml:space="preserve">s </w:t>
      </w:r>
      <w:r w:rsidR="003F4289" w:rsidRPr="00585E5D">
        <w:rPr>
          <w:lang w:val="en-US"/>
        </w:rPr>
        <w:t xml:space="preserve">in FR2. </w:t>
      </w:r>
      <w:r w:rsidR="00961B61" w:rsidRPr="00585E5D">
        <w:rPr>
          <w:lang w:val="en-US"/>
        </w:rPr>
        <w:t xml:space="preserve">The duration of 1 OFDM symbol </w:t>
      </w:r>
      <w:r w:rsidR="00481CA8" w:rsidRPr="00585E5D">
        <w:rPr>
          <w:lang w:val="en-US"/>
        </w:rPr>
        <w:t xml:space="preserve">for different subcarrier spacings </w:t>
      </w:r>
      <w:r w:rsidR="00865694" w:rsidRPr="00585E5D">
        <w:rPr>
          <w:lang w:val="en-US"/>
        </w:rPr>
        <w:t>is given in the table below</w:t>
      </w:r>
      <w:r w:rsidR="00831D65" w:rsidRPr="00585E5D">
        <w:rPr>
          <w:lang w:val="en-US"/>
        </w:rPr>
        <w:t xml:space="preserve">. Note that in all cases, the duration of </w:t>
      </w:r>
      <w:r w:rsidR="00891378" w:rsidRPr="00585E5D">
        <w:rPr>
          <w:lang w:val="en-US"/>
        </w:rPr>
        <w:t xml:space="preserve">an </w:t>
      </w:r>
      <w:r w:rsidR="00A83FA5" w:rsidRPr="00585E5D">
        <w:rPr>
          <w:lang w:val="en-US"/>
        </w:rPr>
        <w:t xml:space="preserve">K OFDM </w:t>
      </w:r>
      <w:proofErr w:type="spellStart"/>
      <w:r w:rsidR="00A83FA5" w:rsidRPr="00585E5D">
        <w:rPr>
          <w:lang w:val="en-US"/>
        </w:rPr>
        <w:t>symbos</w:t>
      </w:r>
      <w:proofErr w:type="spellEnd"/>
      <w:r w:rsidR="00A83FA5" w:rsidRPr="00585E5D">
        <w:rPr>
          <w:lang w:val="en-US"/>
        </w:rPr>
        <w:t xml:space="preserve"> are</w:t>
      </w:r>
      <w:r w:rsidR="00831D65" w:rsidRPr="00585E5D">
        <w:rPr>
          <w:lang w:val="en-US"/>
        </w:rPr>
        <w:t xml:space="preserve"> longer than the transition time.</w:t>
      </w:r>
      <w:r w:rsidR="00321990" w:rsidRPr="00585E5D">
        <w:rPr>
          <w:lang w:val="en-US"/>
        </w:rPr>
        <w:t xml:space="preserve"> </w:t>
      </w:r>
    </w:p>
    <w:tbl>
      <w:tblPr>
        <w:tblStyle w:val="TableGrid"/>
        <w:tblW w:w="0" w:type="auto"/>
        <w:tblInd w:w="2547" w:type="dxa"/>
        <w:tblLook w:val="04A0" w:firstRow="1" w:lastRow="0" w:firstColumn="1" w:lastColumn="0" w:noHBand="0" w:noVBand="1"/>
      </w:tblPr>
      <w:tblGrid>
        <w:gridCol w:w="1701"/>
        <w:gridCol w:w="2410"/>
      </w:tblGrid>
      <w:tr w:rsidR="00321990" w:rsidRPr="00FF4CC1" w14:paraId="59138681" w14:textId="77777777" w:rsidTr="00F52AB0">
        <w:tc>
          <w:tcPr>
            <w:tcW w:w="1701" w:type="dxa"/>
          </w:tcPr>
          <w:p w14:paraId="3EF9CE15" w14:textId="77777777" w:rsidR="00F52AB0" w:rsidRPr="00585E5D" w:rsidRDefault="00321990" w:rsidP="00691F52">
            <w:pPr>
              <w:jc w:val="both"/>
              <w:rPr>
                <w:lang w:val="en-US"/>
              </w:rPr>
            </w:pPr>
            <w:r w:rsidRPr="00585E5D">
              <w:rPr>
                <w:lang w:val="en-US"/>
              </w:rPr>
              <w:t xml:space="preserve">Subcarrier spacing </w:t>
            </w:r>
          </w:p>
          <w:p w14:paraId="4112261E" w14:textId="368F9FFF" w:rsidR="00321990" w:rsidRPr="00585E5D" w:rsidRDefault="00321990" w:rsidP="00F52AB0">
            <w:pPr>
              <w:jc w:val="center"/>
              <w:rPr>
                <w:lang w:val="en-US"/>
              </w:rPr>
            </w:pPr>
            <w:r w:rsidRPr="00585E5D">
              <w:rPr>
                <w:lang w:val="en-US"/>
              </w:rPr>
              <w:t>[kHz]</w:t>
            </w:r>
          </w:p>
        </w:tc>
        <w:tc>
          <w:tcPr>
            <w:tcW w:w="2410" w:type="dxa"/>
          </w:tcPr>
          <w:p w14:paraId="704D1B0C" w14:textId="6F6FFED2" w:rsidR="00321990" w:rsidRPr="00585E5D" w:rsidRDefault="00321990" w:rsidP="00F52AB0">
            <w:pPr>
              <w:jc w:val="center"/>
              <w:rPr>
                <w:lang w:val="en-US"/>
              </w:rPr>
            </w:pPr>
            <w:r w:rsidRPr="00585E5D">
              <w:rPr>
                <w:lang w:val="en-US"/>
              </w:rPr>
              <w:t>OFDM symbol duration</w:t>
            </w:r>
            <w:r w:rsidR="00F52AB0" w:rsidRPr="00585E5D">
              <w:rPr>
                <w:lang w:val="en-US"/>
              </w:rPr>
              <w:t xml:space="preserve"> </w:t>
            </w:r>
            <w:r w:rsidR="00BE543D" w:rsidRPr="00585E5D">
              <w:rPr>
                <w:lang w:val="en-US"/>
              </w:rPr>
              <w:t>[</w:t>
            </w:r>
            <w:r w:rsidR="00F52AB0" w:rsidRPr="00585E5D">
              <w:rPr>
                <w:rFonts w:cs="Times New Roman"/>
                <w:lang w:val="en-US"/>
              </w:rPr>
              <w:t>µ</w:t>
            </w:r>
            <w:r w:rsidR="00F52AB0" w:rsidRPr="00585E5D">
              <w:rPr>
                <w:lang w:val="en-US"/>
              </w:rPr>
              <w:t>s</w:t>
            </w:r>
            <w:r w:rsidR="00BE543D" w:rsidRPr="00585E5D">
              <w:rPr>
                <w:lang w:val="en-US"/>
              </w:rPr>
              <w:t>]</w:t>
            </w:r>
          </w:p>
        </w:tc>
      </w:tr>
      <w:tr w:rsidR="00321990" w:rsidRPr="00FF4CC1" w14:paraId="1A909038" w14:textId="77777777" w:rsidTr="00F52AB0">
        <w:tc>
          <w:tcPr>
            <w:tcW w:w="1701" w:type="dxa"/>
          </w:tcPr>
          <w:p w14:paraId="5D1BF979" w14:textId="6249B775" w:rsidR="00321990" w:rsidRPr="00585E5D" w:rsidRDefault="00321990" w:rsidP="00321990">
            <w:pPr>
              <w:jc w:val="center"/>
              <w:rPr>
                <w:lang w:val="en-US"/>
              </w:rPr>
            </w:pPr>
            <w:r w:rsidRPr="00585E5D">
              <w:rPr>
                <w:lang w:val="en-US"/>
              </w:rPr>
              <w:t>15</w:t>
            </w:r>
          </w:p>
        </w:tc>
        <w:tc>
          <w:tcPr>
            <w:tcW w:w="2410" w:type="dxa"/>
          </w:tcPr>
          <w:p w14:paraId="153E8567" w14:textId="5A3D4FDB" w:rsidR="00321990" w:rsidRPr="00585E5D" w:rsidRDefault="00BE543D" w:rsidP="00C7363D">
            <w:pPr>
              <w:jc w:val="center"/>
              <w:rPr>
                <w:lang w:val="en-US"/>
              </w:rPr>
            </w:pPr>
            <w:r w:rsidRPr="00585E5D">
              <w:rPr>
                <w:lang w:val="en-US"/>
              </w:rPr>
              <w:t>66</w:t>
            </w:r>
            <w:r w:rsidR="008E6E33" w:rsidRPr="00585E5D">
              <w:rPr>
                <w:lang w:val="en-US"/>
              </w:rPr>
              <w:t>.</w:t>
            </w:r>
            <w:r w:rsidRPr="00585E5D">
              <w:rPr>
                <w:lang w:val="en-US"/>
              </w:rPr>
              <w:t>73</w:t>
            </w:r>
          </w:p>
        </w:tc>
      </w:tr>
      <w:tr w:rsidR="00321990" w:rsidRPr="00FF4CC1" w14:paraId="55F7D3B8" w14:textId="77777777" w:rsidTr="00F52AB0">
        <w:tc>
          <w:tcPr>
            <w:tcW w:w="1701" w:type="dxa"/>
          </w:tcPr>
          <w:p w14:paraId="36F978FB" w14:textId="1871CD3B" w:rsidR="00321990" w:rsidRPr="00585E5D" w:rsidRDefault="00321990" w:rsidP="00321990">
            <w:pPr>
              <w:jc w:val="center"/>
              <w:rPr>
                <w:lang w:val="en-US"/>
              </w:rPr>
            </w:pPr>
            <w:r w:rsidRPr="00585E5D">
              <w:rPr>
                <w:lang w:val="en-US"/>
              </w:rPr>
              <w:t>30</w:t>
            </w:r>
          </w:p>
        </w:tc>
        <w:tc>
          <w:tcPr>
            <w:tcW w:w="2410" w:type="dxa"/>
          </w:tcPr>
          <w:p w14:paraId="1BA2F759" w14:textId="520F4F44" w:rsidR="00321990" w:rsidRPr="00585E5D" w:rsidRDefault="00683A35" w:rsidP="00C7363D">
            <w:pPr>
              <w:jc w:val="center"/>
              <w:rPr>
                <w:lang w:val="en-US"/>
              </w:rPr>
            </w:pPr>
            <w:r w:rsidRPr="00585E5D">
              <w:rPr>
                <w:lang w:val="en-US"/>
              </w:rPr>
              <w:t>33</w:t>
            </w:r>
            <w:r w:rsidR="008E6E33" w:rsidRPr="00585E5D">
              <w:rPr>
                <w:lang w:val="en-US"/>
              </w:rPr>
              <w:t>.</w:t>
            </w:r>
            <w:r w:rsidRPr="00585E5D">
              <w:rPr>
                <w:lang w:val="en-US"/>
              </w:rPr>
              <w:t>37</w:t>
            </w:r>
          </w:p>
        </w:tc>
      </w:tr>
      <w:tr w:rsidR="00321990" w:rsidRPr="00FF4CC1" w14:paraId="10B523FF" w14:textId="77777777" w:rsidTr="00F52AB0">
        <w:tc>
          <w:tcPr>
            <w:tcW w:w="1701" w:type="dxa"/>
          </w:tcPr>
          <w:p w14:paraId="1F821123" w14:textId="4DFB0A43" w:rsidR="00321990" w:rsidRPr="00585E5D" w:rsidRDefault="00321990" w:rsidP="00321990">
            <w:pPr>
              <w:jc w:val="center"/>
              <w:rPr>
                <w:lang w:val="en-US"/>
              </w:rPr>
            </w:pPr>
            <w:r w:rsidRPr="00585E5D">
              <w:rPr>
                <w:lang w:val="en-US"/>
              </w:rPr>
              <w:t>60</w:t>
            </w:r>
          </w:p>
        </w:tc>
        <w:tc>
          <w:tcPr>
            <w:tcW w:w="2410" w:type="dxa"/>
          </w:tcPr>
          <w:p w14:paraId="5BD836A4" w14:textId="0D22EED7" w:rsidR="00321990" w:rsidRPr="00585E5D" w:rsidRDefault="00683A35" w:rsidP="00C7363D">
            <w:pPr>
              <w:jc w:val="center"/>
              <w:rPr>
                <w:lang w:val="en-US"/>
              </w:rPr>
            </w:pPr>
            <w:r w:rsidRPr="00585E5D">
              <w:rPr>
                <w:lang w:val="en-US"/>
              </w:rPr>
              <w:t>16</w:t>
            </w:r>
            <w:r w:rsidR="008E6E33" w:rsidRPr="00585E5D">
              <w:rPr>
                <w:lang w:val="en-US"/>
              </w:rPr>
              <w:t>.</w:t>
            </w:r>
            <w:r w:rsidRPr="00585E5D">
              <w:rPr>
                <w:lang w:val="en-US"/>
              </w:rPr>
              <w:t>68</w:t>
            </w:r>
          </w:p>
        </w:tc>
      </w:tr>
      <w:tr w:rsidR="00321990" w:rsidRPr="00FF4CC1" w14:paraId="4199CF33" w14:textId="77777777" w:rsidTr="005D61B2">
        <w:trPr>
          <w:trHeight w:val="78"/>
        </w:trPr>
        <w:tc>
          <w:tcPr>
            <w:tcW w:w="1701" w:type="dxa"/>
          </w:tcPr>
          <w:p w14:paraId="1032AF21" w14:textId="6B5022BF" w:rsidR="00321990" w:rsidRPr="00585E5D" w:rsidRDefault="00321990" w:rsidP="00321990">
            <w:pPr>
              <w:jc w:val="center"/>
              <w:rPr>
                <w:lang w:val="en-US"/>
              </w:rPr>
            </w:pPr>
            <w:r w:rsidRPr="00585E5D">
              <w:rPr>
                <w:lang w:val="en-US"/>
              </w:rPr>
              <w:t>120</w:t>
            </w:r>
          </w:p>
        </w:tc>
        <w:tc>
          <w:tcPr>
            <w:tcW w:w="2410" w:type="dxa"/>
          </w:tcPr>
          <w:p w14:paraId="03752F07" w14:textId="523CDA01" w:rsidR="00321990" w:rsidRPr="00585E5D" w:rsidRDefault="000709E7" w:rsidP="00C7363D">
            <w:pPr>
              <w:jc w:val="center"/>
              <w:rPr>
                <w:lang w:val="en-US"/>
              </w:rPr>
            </w:pPr>
            <w:r w:rsidRPr="00585E5D">
              <w:rPr>
                <w:lang w:val="en-US"/>
              </w:rPr>
              <w:t>8</w:t>
            </w:r>
            <w:r w:rsidR="008E6E33" w:rsidRPr="00585E5D">
              <w:rPr>
                <w:lang w:val="en-US"/>
              </w:rPr>
              <w:t>.</w:t>
            </w:r>
            <w:r w:rsidRPr="00585E5D">
              <w:rPr>
                <w:lang w:val="en-US"/>
              </w:rPr>
              <w:t>35</w:t>
            </w:r>
          </w:p>
        </w:tc>
      </w:tr>
    </w:tbl>
    <w:p w14:paraId="595356A2" w14:textId="77777777" w:rsidR="00321990" w:rsidRPr="00585E5D" w:rsidRDefault="00321990" w:rsidP="00691F52">
      <w:pPr>
        <w:jc w:val="both"/>
        <w:rPr>
          <w:lang w:val="en-US"/>
        </w:rPr>
      </w:pPr>
    </w:p>
    <w:p w14:paraId="0B0A9C66" w14:textId="0F6903CB" w:rsidR="005D61B2" w:rsidRPr="00585E5D" w:rsidRDefault="006359BA" w:rsidP="00585E5D">
      <w:pPr>
        <w:pStyle w:val="RAN4observation0"/>
        <w:ind w:left="0" w:firstLine="0"/>
        <w:rPr>
          <w:lang w:val="en-US"/>
        </w:rPr>
      </w:pPr>
      <w:bookmarkStart w:id="20" w:name="_Toc189613555"/>
      <w:bookmarkStart w:id="21" w:name="_Toc189834485"/>
      <w:r w:rsidRPr="00585E5D">
        <w:rPr>
          <w:lang w:val="en-US"/>
        </w:rPr>
        <w:t>In FR1 and FR2-1, t</w:t>
      </w:r>
      <w:r w:rsidR="005D61B2" w:rsidRPr="00585E5D">
        <w:rPr>
          <w:lang w:val="en-US"/>
        </w:rPr>
        <w:t xml:space="preserve">he </w:t>
      </w:r>
      <w:r w:rsidR="00EE128D" w:rsidRPr="00585E5D">
        <w:rPr>
          <w:lang w:val="en-US"/>
        </w:rPr>
        <w:t>Tx-Rx transition time according to TS 38.211 is shorter than the duration of an OFDM symbol</w:t>
      </w:r>
      <w:r w:rsidR="006B5594" w:rsidRPr="00585E5D">
        <w:rPr>
          <w:lang w:val="en-US"/>
        </w:rPr>
        <w:t xml:space="preserve">, which is the margin </w:t>
      </w:r>
      <w:r w:rsidR="001B1B14" w:rsidRPr="00585E5D">
        <w:rPr>
          <w:lang w:val="en-US"/>
        </w:rPr>
        <w:t>around SSB symbols in which the UE is not expected to transmit in UL</w:t>
      </w:r>
      <w:r w:rsidR="00EE128D" w:rsidRPr="00585E5D">
        <w:rPr>
          <w:lang w:val="en-US"/>
        </w:rPr>
        <w:t>.</w:t>
      </w:r>
      <w:bookmarkEnd w:id="20"/>
      <w:bookmarkEnd w:id="21"/>
    </w:p>
    <w:p w14:paraId="328D9192" w14:textId="6C4F4638" w:rsidR="00EE128D" w:rsidRPr="00585E5D" w:rsidRDefault="003F463B" w:rsidP="00322953">
      <w:pPr>
        <w:pStyle w:val="RAN4proposal"/>
        <w:ind w:left="0" w:firstLine="0"/>
        <w:rPr>
          <w:lang w:val="en-US"/>
        </w:rPr>
      </w:pPr>
      <w:bookmarkStart w:id="22" w:name="_Toc189613556"/>
      <w:bookmarkStart w:id="23" w:name="_Toc189834486"/>
      <w:r w:rsidRPr="00585E5D">
        <w:rPr>
          <w:lang w:val="en-US"/>
        </w:rPr>
        <w:lastRenderedPageBreak/>
        <w:t xml:space="preserve">The existing RAN4 scheduling restriction </w:t>
      </w:r>
      <w:r w:rsidRPr="00585E5D">
        <w:rPr>
          <w:lang w:val="en-US" w:eastAsia="zh-CN"/>
        </w:rPr>
        <w:t>requirements</w:t>
      </w:r>
      <w:r w:rsidRPr="00585E5D">
        <w:rPr>
          <w:lang w:val="en-US"/>
        </w:rPr>
        <w:t xml:space="preserve"> </w:t>
      </w:r>
      <w:r w:rsidR="00EE2C75">
        <w:rPr>
          <w:lang w:val="en-US"/>
        </w:rPr>
        <w:t xml:space="preserve">for </w:t>
      </w:r>
      <w:r w:rsidR="3A3CDBBC" w:rsidRPr="35F788AB">
        <w:rPr>
          <w:lang w:val="en-US"/>
        </w:rPr>
        <w:t xml:space="preserve">SSB </w:t>
      </w:r>
      <w:r w:rsidR="00EE2C75" w:rsidRPr="35F788AB">
        <w:rPr>
          <w:lang w:val="en-US"/>
        </w:rPr>
        <w:t>measurement</w:t>
      </w:r>
      <w:r w:rsidR="7D9B4FF8" w:rsidRPr="35F788AB">
        <w:rPr>
          <w:lang w:val="en-US"/>
        </w:rPr>
        <w:t xml:space="preserve">s </w:t>
      </w:r>
      <w:r w:rsidRPr="00585E5D">
        <w:rPr>
          <w:lang w:val="en-US"/>
        </w:rPr>
        <w:t>are sufficient to accommodate the Tx-Rx transition time</w:t>
      </w:r>
      <w:r w:rsidR="00C7363D" w:rsidRPr="00585E5D">
        <w:rPr>
          <w:lang w:val="en-US"/>
        </w:rPr>
        <w:t xml:space="preserve"> in FR1</w:t>
      </w:r>
      <w:r w:rsidR="00906F37" w:rsidRPr="00585E5D">
        <w:rPr>
          <w:lang w:val="en-US"/>
        </w:rPr>
        <w:t xml:space="preserve"> and FR2-1</w:t>
      </w:r>
      <w:r w:rsidRPr="00585E5D">
        <w:rPr>
          <w:lang w:val="en-US"/>
        </w:rPr>
        <w:t>.</w:t>
      </w:r>
      <w:r w:rsidR="0008302A" w:rsidRPr="00585E5D">
        <w:rPr>
          <w:lang w:val="en-US"/>
        </w:rPr>
        <w:t xml:space="preserve"> There is no need to modify the existing scheduling restrictions.</w:t>
      </w:r>
      <w:bookmarkEnd w:id="22"/>
      <w:bookmarkEnd w:id="23"/>
      <w:r w:rsidRPr="00585E5D">
        <w:rPr>
          <w:lang w:val="en-US"/>
        </w:rPr>
        <w:t xml:space="preserve"> </w:t>
      </w:r>
    </w:p>
    <w:p w14:paraId="1EAA5E7D" w14:textId="5AF6FAB1" w:rsidR="00D7494F" w:rsidRPr="00585E5D" w:rsidRDefault="00BE2F57" w:rsidP="00D7494F">
      <w:pPr>
        <w:pStyle w:val="RAN4H3"/>
        <w:rPr>
          <w:lang w:val="en-US"/>
        </w:rPr>
      </w:pPr>
      <w:r w:rsidRPr="00585E5D">
        <w:rPr>
          <w:lang w:val="en-US"/>
        </w:rPr>
        <w:t>Inter-frequency SSB measurement without gap</w:t>
      </w:r>
    </w:p>
    <w:p w14:paraId="001E744F" w14:textId="0FB9BF34" w:rsidR="00BE2F57" w:rsidRPr="00585E5D" w:rsidRDefault="00BE2F57" w:rsidP="00691F52">
      <w:pPr>
        <w:jc w:val="both"/>
        <w:rPr>
          <w:lang w:val="en-US"/>
        </w:rPr>
      </w:pPr>
      <w:r w:rsidRPr="00585E5D">
        <w:rPr>
          <w:lang w:val="en-US"/>
        </w:rPr>
        <w:t xml:space="preserve">In the last </w:t>
      </w:r>
      <w:r w:rsidR="00B71F50" w:rsidRPr="00585E5D">
        <w:rPr>
          <w:lang w:val="en-US"/>
        </w:rPr>
        <w:t xml:space="preserve">RAN4 </w:t>
      </w:r>
      <w:r w:rsidRPr="00585E5D">
        <w:rPr>
          <w:lang w:val="en-US"/>
        </w:rPr>
        <w:t xml:space="preserve">meeting, it has been discussed if new scheduling restrictions are needed for the case in which the </w:t>
      </w:r>
      <w:r w:rsidR="00F25C88" w:rsidRPr="00585E5D">
        <w:rPr>
          <w:lang w:val="en-US"/>
        </w:rPr>
        <w:t xml:space="preserve">SBFD </w:t>
      </w:r>
      <w:r w:rsidRPr="00585E5D">
        <w:rPr>
          <w:lang w:val="en-US"/>
        </w:rPr>
        <w:t>UE is capable of performing inter-frequency measurements without gaps and</w:t>
      </w:r>
      <w:r w:rsidR="00DE31AC" w:rsidRPr="00585E5D">
        <w:rPr>
          <w:lang w:val="en-US"/>
        </w:rPr>
        <w:t xml:space="preserve"> is</w:t>
      </w:r>
      <w:r w:rsidRPr="00585E5D">
        <w:rPr>
          <w:lang w:val="en-US"/>
        </w:rPr>
        <w:t xml:space="preserve"> configured to do </w:t>
      </w:r>
      <w:r w:rsidR="00DE31AC" w:rsidRPr="00585E5D">
        <w:rPr>
          <w:lang w:val="en-US"/>
        </w:rPr>
        <w:t>so</w:t>
      </w:r>
      <w:r w:rsidRPr="00585E5D">
        <w:rPr>
          <w:lang w:val="en-US"/>
        </w:rPr>
        <w:t>. The proposal</w:t>
      </w:r>
      <w:r w:rsidR="00B71F50" w:rsidRPr="00585E5D">
        <w:rPr>
          <w:lang w:val="en-US"/>
        </w:rPr>
        <w:t xml:space="preserve"> discussed in RAN4 #113</w:t>
      </w:r>
      <w:r w:rsidRPr="00585E5D">
        <w:rPr>
          <w:lang w:val="en-US"/>
        </w:rPr>
        <w:t xml:space="preserve"> </w:t>
      </w:r>
      <w:r w:rsidR="00B71F50" w:rsidRPr="00585E5D">
        <w:rPr>
          <w:lang w:val="en-US"/>
        </w:rPr>
        <w:t>was</w:t>
      </w:r>
      <w:r w:rsidRPr="00585E5D">
        <w:rPr>
          <w:lang w:val="en-US"/>
        </w:rPr>
        <w:t xml:space="preserve"> to define DL scheduling restrictions for the case in which the neighbor cell SSBs are at least partially overlapping with the </w:t>
      </w:r>
      <w:r w:rsidR="00DE31AC" w:rsidRPr="00585E5D">
        <w:rPr>
          <w:lang w:val="en-US"/>
        </w:rPr>
        <w:t>UL subband of the serving cell</w:t>
      </w:r>
      <w:r w:rsidR="00D33131" w:rsidRPr="00585E5D">
        <w:rPr>
          <w:lang w:val="en-US"/>
        </w:rPr>
        <w:t xml:space="preserve"> as in the</w:t>
      </w:r>
      <w:r w:rsidR="00E40513" w:rsidRPr="00585E5D">
        <w:rPr>
          <w:lang w:val="en-US"/>
        </w:rPr>
        <w:t xml:space="preserve"> example in the</w:t>
      </w:r>
      <w:r w:rsidR="00D33131" w:rsidRPr="00585E5D">
        <w:rPr>
          <w:lang w:val="en-US"/>
        </w:rPr>
        <w:t xml:space="preserve"> Figure below: </w:t>
      </w:r>
    </w:p>
    <w:p w14:paraId="60D4C6A3" w14:textId="1D49F58C" w:rsidR="003C619A" w:rsidRPr="00585E5D" w:rsidRDefault="0064319B" w:rsidP="003C619A">
      <w:pPr>
        <w:keepNext/>
        <w:jc w:val="center"/>
        <w:rPr>
          <w:lang w:val="en-US"/>
        </w:rPr>
      </w:pPr>
      <w:r w:rsidRPr="00585E5D">
        <w:rPr>
          <w:noProof/>
          <w:lang w:val="en-US"/>
        </w:rPr>
        <w:drawing>
          <wp:inline distT="0" distB="0" distL="0" distR="0" wp14:anchorId="0BD4A98C" wp14:editId="1D6BF76D">
            <wp:extent cx="4229100" cy="2259737"/>
            <wp:effectExtent l="0" t="0" r="0" b="7620"/>
            <wp:docPr id="1082433448" name="Picture 1" descr="A diagram of a neighborhood with a cell and a neighborhood with a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433448" name="Picture 1" descr="A diagram of a neighborhood with a cell and a neighborhood with a cell&#10;&#10;Description automatically generated"/>
                    <pic:cNvPicPr/>
                  </pic:nvPicPr>
                  <pic:blipFill>
                    <a:blip r:embed="rId13"/>
                    <a:stretch>
                      <a:fillRect/>
                    </a:stretch>
                  </pic:blipFill>
                  <pic:spPr>
                    <a:xfrm>
                      <a:off x="0" y="0"/>
                      <a:ext cx="4245482" cy="2268491"/>
                    </a:xfrm>
                    <a:prstGeom prst="rect">
                      <a:avLst/>
                    </a:prstGeom>
                  </pic:spPr>
                </pic:pic>
              </a:graphicData>
            </a:graphic>
          </wp:inline>
        </w:drawing>
      </w:r>
    </w:p>
    <w:p w14:paraId="39654ABC" w14:textId="3839FB55" w:rsidR="00BE2F57" w:rsidRPr="00585E5D" w:rsidRDefault="003C619A" w:rsidP="003C619A">
      <w:pPr>
        <w:pStyle w:val="Caption"/>
        <w:rPr>
          <w:lang w:val="en-US"/>
        </w:rPr>
      </w:pPr>
      <w:r w:rsidRPr="00585E5D">
        <w:rPr>
          <w:lang w:val="en-US"/>
        </w:rPr>
        <w:t xml:space="preserve">Figure </w:t>
      </w:r>
      <w:r w:rsidRPr="00585E5D">
        <w:rPr>
          <w:lang w:val="en-US"/>
        </w:rPr>
        <w:fldChar w:fldCharType="begin"/>
      </w:r>
      <w:r w:rsidRPr="00585E5D">
        <w:rPr>
          <w:lang w:val="en-US"/>
        </w:rPr>
        <w:instrText xml:space="preserve"> SEQ Figure \* ARABIC </w:instrText>
      </w:r>
      <w:r w:rsidRPr="00585E5D">
        <w:rPr>
          <w:lang w:val="en-US"/>
        </w:rPr>
        <w:fldChar w:fldCharType="separate"/>
      </w:r>
      <w:r w:rsidRPr="00585E5D">
        <w:rPr>
          <w:noProof/>
          <w:lang w:val="en-US"/>
        </w:rPr>
        <w:t>1</w:t>
      </w:r>
      <w:r w:rsidRPr="00585E5D">
        <w:rPr>
          <w:lang w:val="en-US"/>
        </w:rPr>
        <w:fldChar w:fldCharType="end"/>
      </w:r>
      <w:r w:rsidRPr="00585E5D">
        <w:rPr>
          <w:lang w:val="en-US"/>
        </w:rPr>
        <w:t xml:space="preserve"> – </w:t>
      </w:r>
      <w:proofErr w:type="spellStart"/>
      <w:r w:rsidRPr="00585E5D">
        <w:rPr>
          <w:lang w:val="en-US"/>
        </w:rPr>
        <w:t>Neighbour</w:t>
      </w:r>
      <w:proofErr w:type="spellEnd"/>
      <w:r w:rsidRPr="00585E5D">
        <w:rPr>
          <w:lang w:val="en-US"/>
        </w:rPr>
        <w:t xml:space="preserve"> Cell SSBs partially overlapping with Serving Cell </w:t>
      </w:r>
      <w:r w:rsidR="0064319B" w:rsidRPr="00585E5D">
        <w:rPr>
          <w:lang w:val="en-US"/>
        </w:rPr>
        <w:t>UL subband</w:t>
      </w:r>
      <w:r w:rsidRPr="00585E5D">
        <w:rPr>
          <w:lang w:val="en-US"/>
        </w:rPr>
        <w:t xml:space="preserve">. </w:t>
      </w:r>
    </w:p>
    <w:p w14:paraId="773B213D" w14:textId="4D82EABD" w:rsidR="00722651" w:rsidRPr="00585E5D" w:rsidRDefault="0033538D" w:rsidP="00691F52">
      <w:pPr>
        <w:jc w:val="both"/>
        <w:rPr>
          <w:lang w:val="en-US"/>
        </w:rPr>
      </w:pPr>
      <w:r w:rsidRPr="00585E5D">
        <w:rPr>
          <w:lang w:val="en-US"/>
        </w:rPr>
        <w:t>Some of the conditions for a</w:t>
      </w:r>
      <w:r w:rsidR="005A4EE6" w:rsidRPr="00585E5D">
        <w:rPr>
          <w:lang w:val="en-US"/>
        </w:rPr>
        <w:t>n</w:t>
      </w:r>
      <w:r w:rsidRPr="00585E5D">
        <w:rPr>
          <w:lang w:val="en-US"/>
        </w:rPr>
        <w:t xml:space="preserve"> inter-frequency measurement without gap are copied below from TS 38.133:</w:t>
      </w:r>
    </w:p>
    <w:tbl>
      <w:tblPr>
        <w:tblStyle w:val="TableGrid"/>
        <w:tblW w:w="0" w:type="auto"/>
        <w:tblLook w:val="04A0" w:firstRow="1" w:lastRow="0" w:firstColumn="1" w:lastColumn="0" w:noHBand="0" w:noVBand="1"/>
      </w:tblPr>
      <w:tblGrid>
        <w:gridCol w:w="9617"/>
      </w:tblGrid>
      <w:tr w:rsidR="0033538D" w:rsidRPr="00FF4CC1" w14:paraId="05C73EB8" w14:textId="77777777" w:rsidTr="0033538D">
        <w:tc>
          <w:tcPr>
            <w:tcW w:w="9617" w:type="dxa"/>
          </w:tcPr>
          <w:p w14:paraId="4AE5A6BB" w14:textId="77777777" w:rsidR="0033538D" w:rsidRPr="00585E5D" w:rsidRDefault="0033538D" w:rsidP="0033538D">
            <w:pPr>
              <w:rPr>
                <w:rFonts w:eastAsia="Malgun Gothic"/>
                <w:lang w:val="en-US"/>
              </w:rPr>
            </w:pPr>
            <w:r w:rsidRPr="00585E5D">
              <w:rPr>
                <w:rFonts w:eastAsia="Malgun Gothic"/>
                <w:lang w:val="en-US"/>
              </w:rPr>
              <w:t xml:space="preserve">A measurement is defined as an </w:t>
            </w:r>
            <w:r w:rsidRPr="00585E5D">
              <w:rPr>
                <w:lang w:val="en-US"/>
              </w:rPr>
              <w:t>inter-frequency SSB based measurements without measurement gaps (either legacy measurement gap or NCSG) in active BWP</w:t>
            </w:r>
            <w:r w:rsidRPr="00585E5D">
              <w:rPr>
                <w:rFonts w:eastAsia="PMingLiU"/>
                <w:lang w:val="en-US" w:eastAsia="zh-TW"/>
              </w:rPr>
              <w:t xml:space="preserve">, </w:t>
            </w:r>
            <w:r w:rsidRPr="00585E5D">
              <w:rPr>
                <w:lang w:val="en-US"/>
              </w:rPr>
              <w:t xml:space="preserve">for UE capable of </w:t>
            </w:r>
            <w:proofErr w:type="spellStart"/>
            <w:r w:rsidRPr="00585E5D">
              <w:rPr>
                <w:i/>
                <w:iCs/>
                <w:lang w:val="en-US"/>
              </w:rPr>
              <w:t>interFrequencyMeas-NoGap</w:t>
            </w:r>
            <w:proofErr w:type="spellEnd"/>
            <w:r w:rsidRPr="00585E5D">
              <w:rPr>
                <w:lang w:val="en-US"/>
              </w:rPr>
              <w:t xml:space="preserve"> </w:t>
            </w:r>
            <w:r w:rsidRPr="00585E5D">
              <w:rPr>
                <w:rFonts w:eastAsia="Malgun Gothic"/>
                <w:lang w:val="en-US"/>
              </w:rPr>
              <w:t>provided that</w:t>
            </w:r>
          </w:p>
          <w:p w14:paraId="673A2EAB" w14:textId="77777777" w:rsidR="0033538D" w:rsidRPr="00585E5D" w:rsidRDefault="0033538D" w:rsidP="0033538D">
            <w:pPr>
              <w:pStyle w:val="B1"/>
              <w:rPr>
                <w:lang w:val="en-US" w:eastAsia="zh-CN"/>
              </w:rPr>
            </w:pPr>
            <w:r w:rsidRPr="00585E5D">
              <w:rPr>
                <w:lang w:val="en-US"/>
              </w:rPr>
              <w:t>-</w:t>
            </w:r>
            <w:r w:rsidRPr="00585E5D">
              <w:rPr>
                <w:lang w:val="en-US"/>
              </w:rPr>
              <w:tab/>
            </w:r>
            <w:r w:rsidRPr="00585E5D">
              <w:rPr>
                <w:lang w:val="en-US" w:eastAsia="zh-CN"/>
              </w:rPr>
              <w:t xml:space="preserve">the UE supports </w:t>
            </w:r>
            <w:r w:rsidRPr="00585E5D">
              <w:rPr>
                <w:i/>
                <w:iCs/>
                <w:lang w:val="en-US" w:eastAsia="zh-CN"/>
              </w:rPr>
              <w:t>interFrequencyMeas-Nogap-r16</w:t>
            </w:r>
            <w:r w:rsidRPr="00585E5D">
              <w:rPr>
                <w:lang w:val="en-US" w:eastAsia="zh-CN"/>
              </w:rPr>
              <w:t xml:space="preserve"> [15], and</w:t>
            </w:r>
          </w:p>
          <w:p w14:paraId="3E1D550D" w14:textId="77777777" w:rsidR="0033538D" w:rsidRPr="00585E5D" w:rsidRDefault="0033538D" w:rsidP="0033538D">
            <w:pPr>
              <w:pStyle w:val="B1"/>
              <w:rPr>
                <w:lang w:val="en-US" w:eastAsia="zh-CN"/>
              </w:rPr>
            </w:pPr>
            <w:r w:rsidRPr="00585E5D">
              <w:rPr>
                <w:lang w:val="en-US"/>
              </w:rPr>
              <w:t>-</w:t>
            </w:r>
            <w:r w:rsidRPr="00585E5D">
              <w:rPr>
                <w:lang w:val="en-US"/>
              </w:rPr>
              <w:tab/>
              <w:t>the SSB is completely contained in the active BWP of the UE</w:t>
            </w:r>
            <w:r w:rsidRPr="00585E5D">
              <w:rPr>
                <w:lang w:val="en-US" w:eastAsia="zh-CN"/>
              </w:rPr>
              <w:t>.</w:t>
            </w:r>
          </w:p>
          <w:p w14:paraId="0654A207" w14:textId="77777777" w:rsidR="0033538D" w:rsidRPr="00585E5D" w:rsidRDefault="0033538D" w:rsidP="0033538D">
            <w:pPr>
              <w:pStyle w:val="B2"/>
              <w:rPr>
                <w:lang w:val="en-US" w:eastAsia="zh-CN"/>
              </w:rPr>
            </w:pPr>
            <w:r w:rsidRPr="00585E5D">
              <w:rPr>
                <w:lang w:val="en-US" w:eastAsia="zh-CN"/>
              </w:rPr>
              <w:t>-</w:t>
            </w:r>
            <w:r w:rsidRPr="00585E5D">
              <w:rPr>
                <w:lang w:val="en-US" w:eastAsia="zh-CN"/>
              </w:rPr>
              <w:tab/>
            </w:r>
            <w:r w:rsidRPr="00585E5D">
              <w:rPr>
                <w:lang w:val="en-US"/>
              </w:rPr>
              <w:t>For inter-frequency SSB based measurements without measurement gaps, UE may cause scheduling restriction as specified in clause 9.3.9.3</w:t>
            </w:r>
            <w:r w:rsidRPr="00585E5D">
              <w:rPr>
                <w:lang w:val="en-US" w:eastAsia="zh-CN"/>
              </w:rPr>
              <w:t>.</w:t>
            </w:r>
          </w:p>
          <w:p w14:paraId="290D7ED3" w14:textId="2E0F7B95" w:rsidR="0033538D" w:rsidRPr="00585E5D" w:rsidRDefault="0033538D" w:rsidP="0033538D">
            <w:pPr>
              <w:pStyle w:val="B2"/>
              <w:rPr>
                <w:lang w:val="en-US" w:eastAsia="zh-CN"/>
              </w:rPr>
            </w:pPr>
            <w:r w:rsidRPr="00585E5D">
              <w:rPr>
                <w:lang w:val="en-US" w:eastAsia="zh-CN"/>
              </w:rPr>
              <w:t>-</w:t>
            </w:r>
            <w:r w:rsidRPr="00585E5D">
              <w:rPr>
                <w:lang w:val="en-US" w:eastAsia="zh-CN"/>
              </w:rPr>
              <w:tab/>
              <w:t xml:space="preserve">Note: Non-CA capable UE is not expected to indicate support of </w:t>
            </w:r>
            <w:r w:rsidRPr="00585E5D">
              <w:rPr>
                <w:i/>
                <w:iCs/>
                <w:lang w:val="en-US" w:eastAsia="zh-CN"/>
              </w:rPr>
              <w:t>interFrequencyMeas-Nogap-r16</w:t>
            </w:r>
            <w:r w:rsidRPr="00585E5D">
              <w:rPr>
                <w:lang w:val="en-US" w:eastAsia="zh-CN"/>
              </w:rPr>
              <w:t xml:space="preserve"> [15].</w:t>
            </w:r>
          </w:p>
        </w:tc>
      </w:tr>
    </w:tbl>
    <w:p w14:paraId="425AF879" w14:textId="77777777" w:rsidR="005A4EE6" w:rsidRPr="00585E5D" w:rsidRDefault="005A4EE6" w:rsidP="00691F52">
      <w:pPr>
        <w:jc w:val="both"/>
        <w:rPr>
          <w:lang w:val="en-US"/>
        </w:rPr>
      </w:pPr>
    </w:p>
    <w:p w14:paraId="3A6A7154" w14:textId="1B41B21E" w:rsidR="00EC545D" w:rsidRPr="00585E5D" w:rsidRDefault="005A4EE6" w:rsidP="00691F52">
      <w:pPr>
        <w:jc w:val="both"/>
        <w:rPr>
          <w:lang w:val="en-US"/>
        </w:rPr>
      </w:pPr>
      <w:r w:rsidRPr="00585E5D">
        <w:rPr>
          <w:lang w:val="en-US"/>
        </w:rPr>
        <w:t>Additionally</w:t>
      </w:r>
      <w:r w:rsidR="00EC545D" w:rsidRPr="00585E5D">
        <w:rPr>
          <w:lang w:val="en-US"/>
        </w:rPr>
        <w:t xml:space="preserve">, it is important to discuss the impact of some relevant RAN1 agreements and working assumptions: </w:t>
      </w:r>
    </w:p>
    <w:tbl>
      <w:tblPr>
        <w:tblStyle w:val="TableGrid"/>
        <w:tblW w:w="0" w:type="auto"/>
        <w:tblLook w:val="04A0" w:firstRow="1" w:lastRow="0" w:firstColumn="1" w:lastColumn="0" w:noHBand="0" w:noVBand="1"/>
      </w:tblPr>
      <w:tblGrid>
        <w:gridCol w:w="9617"/>
      </w:tblGrid>
      <w:tr w:rsidR="00EC545D" w:rsidRPr="00FF4CC1" w14:paraId="4E1B371F" w14:textId="77777777">
        <w:tc>
          <w:tcPr>
            <w:tcW w:w="9617" w:type="dxa"/>
          </w:tcPr>
          <w:p w14:paraId="50CE9095" w14:textId="77777777" w:rsidR="00EC545D" w:rsidRPr="00585E5D" w:rsidRDefault="00EC545D">
            <w:pPr>
              <w:rPr>
                <w:rFonts w:eastAsia="Malgun Gothic"/>
                <w:b/>
                <w:szCs w:val="20"/>
                <w:lang w:val="en-US" w:eastAsia="zh-CN"/>
              </w:rPr>
            </w:pPr>
            <w:r w:rsidRPr="00585E5D">
              <w:rPr>
                <w:rFonts w:eastAsia="Malgun Gothic"/>
                <w:b/>
                <w:szCs w:val="20"/>
                <w:lang w:val="en-US" w:eastAsia="zh-CN"/>
              </w:rPr>
              <w:t>Working Assumption (RAN1#118b)</w:t>
            </w:r>
          </w:p>
          <w:p w14:paraId="1F8D8011" w14:textId="77777777" w:rsidR="00EC545D" w:rsidRPr="00585E5D" w:rsidRDefault="00EC545D">
            <w:pPr>
              <w:rPr>
                <w:rFonts w:eastAsia="Malgun Gothic"/>
                <w:bCs/>
                <w:szCs w:val="20"/>
                <w:lang w:val="en-US" w:eastAsia="zh-CN"/>
              </w:rPr>
            </w:pPr>
            <w:r w:rsidRPr="00585E5D">
              <w:rPr>
                <w:rFonts w:eastAsia="Malgun Gothic"/>
                <w:bCs/>
                <w:szCs w:val="20"/>
                <w:lang w:val="en-US" w:eastAsia="zh-CN"/>
              </w:rPr>
              <w:t xml:space="preserve">For SSB symbols configured with SBFD subbands, </w:t>
            </w:r>
          </w:p>
          <w:p w14:paraId="1276E126" w14:textId="77777777" w:rsidR="00EC545D" w:rsidRPr="00585E5D" w:rsidRDefault="00EC545D">
            <w:pPr>
              <w:numPr>
                <w:ilvl w:val="0"/>
                <w:numId w:val="30"/>
              </w:numPr>
              <w:tabs>
                <w:tab w:val="left" w:pos="0"/>
              </w:tabs>
              <w:rPr>
                <w:rFonts w:eastAsia="Malgun Gothic"/>
                <w:bCs/>
                <w:szCs w:val="20"/>
                <w:lang w:val="en-US" w:eastAsia="zh-CN"/>
              </w:rPr>
            </w:pPr>
            <w:r w:rsidRPr="00585E5D">
              <w:rPr>
                <w:rFonts w:eastAsia="Malgun Gothic"/>
                <w:bCs/>
                <w:szCs w:val="20"/>
                <w:lang w:val="en-US" w:eastAsia="zh-CN"/>
              </w:rPr>
              <w:t>Option 1: The SSB symbols configured with SBFD subbands are SBFD symbols. Only DL receptions within DL usable PRBs are allowed for SBFD aware UEs.</w:t>
            </w:r>
          </w:p>
          <w:p w14:paraId="75A82187" w14:textId="77777777" w:rsidR="00EC545D" w:rsidRPr="00585E5D" w:rsidRDefault="00EC545D">
            <w:pPr>
              <w:numPr>
                <w:ilvl w:val="1"/>
                <w:numId w:val="30"/>
              </w:numPr>
              <w:tabs>
                <w:tab w:val="left" w:pos="0"/>
              </w:tabs>
              <w:rPr>
                <w:rFonts w:eastAsia="Malgun Gothic"/>
                <w:bCs/>
                <w:szCs w:val="20"/>
                <w:lang w:val="en-US" w:eastAsia="zh-CN"/>
              </w:rPr>
            </w:pPr>
            <w:r w:rsidRPr="00585E5D">
              <w:rPr>
                <w:rFonts w:eastAsia="Malgun Gothic"/>
                <w:bCs/>
                <w:szCs w:val="20"/>
                <w:lang w:val="en-US" w:eastAsia="zh-CN"/>
              </w:rPr>
              <w:t xml:space="preserve">Note: </w:t>
            </w:r>
            <w:r w:rsidRPr="00585E5D">
              <w:rPr>
                <w:rFonts w:eastAsia="Malgun Gothic"/>
                <w:bCs/>
                <w:szCs w:val="20"/>
                <w:highlight w:val="yellow"/>
                <w:lang w:val="en-US" w:eastAsia="zh-CN"/>
              </w:rPr>
              <w:t>The SSB block is assumed to be within DL subband</w:t>
            </w:r>
          </w:p>
        </w:tc>
      </w:tr>
    </w:tbl>
    <w:p w14:paraId="20D3E454" w14:textId="77777777" w:rsidR="00EC545D" w:rsidRPr="00585E5D" w:rsidRDefault="00EC545D" w:rsidP="00691F52">
      <w:pPr>
        <w:jc w:val="both"/>
        <w:rPr>
          <w:lang w:val="en-US"/>
        </w:rPr>
      </w:pPr>
    </w:p>
    <w:p w14:paraId="78C43D30" w14:textId="191B3BF4" w:rsidR="00E40513" w:rsidRPr="00585E5D" w:rsidRDefault="00E40513" w:rsidP="00691F52">
      <w:pPr>
        <w:jc w:val="both"/>
        <w:rPr>
          <w:lang w:val="en-US"/>
        </w:rPr>
      </w:pPr>
      <w:r w:rsidRPr="00585E5D">
        <w:rPr>
          <w:lang w:val="en-US"/>
        </w:rPr>
        <w:t>The working assumption is that for SSBs symbols configured with SBFD subbands</w:t>
      </w:r>
      <w:r w:rsidR="00AD0BF4" w:rsidRPr="00585E5D">
        <w:rPr>
          <w:lang w:val="en-US"/>
        </w:rPr>
        <w:t xml:space="preserve">, the SSB is assumed to be within the DL subband. For the SBFD aware UE, only DL receptions within DL usable PRBs are allowed. Our understanding </w:t>
      </w:r>
      <w:r w:rsidR="00FB2798" w:rsidRPr="00585E5D">
        <w:rPr>
          <w:lang w:val="en-US"/>
        </w:rPr>
        <w:t xml:space="preserve">is that the working assumption applies </w:t>
      </w:r>
      <w:r w:rsidR="00FB2798" w:rsidRPr="00585E5D">
        <w:rPr>
          <w:u w:val="single"/>
          <w:lang w:val="en-US"/>
        </w:rPr>
        <w:t xml:space="preserve">to </w:t>
      </w:r>
      <w:r w:rsidR="00DF3E51" w:rsidRPr="00585E5D">
        <w:rPr>
          <w:u w:val="single"/>
          <w:lang w:val="en-US"/>
        </w:rPr>
        <w:t>Serving cells configured with SBFD</w:t>
      </w:r>
      <w:r w:rsidR="00DF3E51" w:rsidRPr="00585E5D">
        <w:rPr>
          <w:lang w:val="en-US"/>
        </w:rPr>
        <w:t xml:space="preserve">. </w:t>
      </w:r>
      <w:r w:rsidR="00CE2707" w:rsidRPr="00585E5D">
        <w:rPr>
          <w:lang w:val="en-US"/>
        </w:rPr>
        <w:t xml:space="preserve">The scenario we are discussing is the one in which the neighbor cell either does not support SBFD or has a different SBFD configuration from the serving cell. </w:t>
      </w:r>
    </w:p>
    <w:p w14:paraId="6F9A6E15" w14:textId="2846F808" w:rsidR="00501B5F" w:rsidRPr="00585E5D" w:rsidRDefault="00CE2707" w:rsidP="00585E5D">
      <w:pPr>
        <w:pStyle w:val="RAN4observation0"/>
        <w:ind w:left="0" w:firstLine="0"/>
        <w:rPr>
          <w:lang w:val="en-US"/>
        </w:rPr>
      </w:pPr>
      <w:bookmarkStart w:id="24" w:name="_Toc189613557"/>
      <w:bookmarkStart w:id="25" w:name="_Toc189834487"/>
      <w:r w:rsidRPr="00585E5D">
        <w:rPr>
          <w:lang w:val="en-US"/>
        </w:rPr>
        <w:t xml:space="preserve">Our understanding of the RAN1 working assumption is that the </w:t>
      </w:r>
      <w:r w:rsidRPr="00585E5D">
        <w:rPr>
          <w:u w:val="single"/>
          <w:lang w:val="en-US"/>
        </w:rPr>
        <w:t>serving cell</w:t>
      </w:r>
      <w:r w:rsidRPr="00585E5D">
        <w:rPr>
          <w:lang w:val="en-US"/>
        </w:rPr>
        <w:t xml:space="preserve"> SSB block is assumed to be within DL subband. </w:t>
      </w:r>
      <w:r w:rsidR="00501B5F" w:rsidRPr="00585E5D">
        <w:rPr>
          <w:lang w:val="en-US"/>
        </w:rPr>
        <w:t>The expected behavior for SBFD aware UEs that “only DL receptions within usable PRBs are allowed” only applies to signals/ channels from the serving cell.</w:t>
      </w:r>
      <w:bookmarkEnd w:id="24"/>
      <w:bookmarkEnd w:id="25"/>
      <w:r w:rsidR="00501B5F" w:rsidRPr="00585E5D">
        <w:rPr>
          <w:lang w:val="en-US"/>
        </w:rPr>
        <w:t xml:space="preserve"> </w:t>
      </w:r>
    </w:p>
    <w:p w14:paraId="3F5765A1" w14:textId="3A022E83" w:rsidR="002F4B8B" w:rsidRPr="00585E5D" w:rsidRDefault="002F4B8B" w:rsidP="002F4B8B">
      <w:pPr>
        <w:rPr>
          <w:lang w:val="en-US"/>
        </w:rPr>
      </w:pPr>
      <w:r w:rsidRPr="00585E5D">
        <w:rPr>
          <w:lang w:val="en-US"/>
        </w:rPr>
        <w:t xml:space="preserve">In meeting RAN#117, it has been agreed that: </w:t>
      </w:r>
    </w:p>
    <w:tbl>
      <w:tblPr>
        <w:tblStyle w:val="TableGrid"/>
        <w:tblW w:w="0" w:type="auto"/>
        <w:tblLook w:val="04A0" w:firstRow="1" w:lastRow="0" w:firstColumn="1" w:lastColumn="0" w:noHBand="0" w:noVBand="1"/>
      </w:tblPr>
      <w:tblGrid>
        <w:gridCol w:w="9617"/>
      </w:tblGrid>
      <w:tr w:rsidR="00EC545D" w:rsidRPr="00FF4CC1" w14:paraId="7955593D" w14:textId="77777777">
        <w:tc>
          <w:tcPr>
            <w:tcW w:w="9617" w:type="dxa"/>
          </w:tcPr>
          <w:p w14:paraId="107B92AF" w14:textId="77777777" w:rsidR="00EC545D" w:rsidRPr="00585E5D" w:rsidRDefault="00EC545D">
            <w:pPr>
              <w:rPr>
                <w:b/>
                <w:bCs/>
                <w:lang w:val="en-US" w:eastAsia="ko-KR"/>
              </w:rPr>
            </w:pPr>
            <w:r w:rsidRPr="00585E5D">
              <w:rPr>
                <w:b/>
                <w:bCs/>
                <w:lang w:val="en-US" w:eastAsia="ko-KR"/>
              </w:rPr>
              <w:lastRenderedPageBreak/>
              <w:t xml:space="preserve">Agreement (RAN1#117) </w:t>
            </w:r>
          </w:p>
          <w:p w14:paraId="6FB6FDCA" w14:textId="77777777" w:rsidR="00EC545D" w:rsidRPr="00585E5D" w:rsidRDefault="00EC545D">
            <w:pPr>
              <w:rPr>
                <w:rFonts w:eastAsia="Malgun Gothic"/>
                <w:lang w:val="en-US"/>
              </w:rPr>
            </w:pPr>
            <w:r w:rsidRPr="00585E5D">
              <w:rPr>
                <w:lang w:val="en-US" w:eastAsia="zh-CN"/>
              </w:rPr>
              <w:t>R</w:t>
            </w:r>
            <w:r w:rsidRPr="00585E5D">
              <w:rPr>
                <w:lang w:val="en-US"/>
              </w:rPr>
              <w:t xml:space="preserve">e-use the existing collision handling principles for NR TDD </w:t>
            </w:r>
            <w:r w:rsidRPr="00585E5D">
              <w:rPr>
                <w:highlight w:val="yellow"/>
                <w:lang w:val="en-US"/>
              </w:rPr>
              <w:t>that SSB is prioritized over configured UL transmission</w:t>
            </w:r>
            <w:r w:rsidRPr="00585E5D">
              <w:rPr>
                <w:highlight w:val="yellow"/>
                <w:lang w:val="en-US" w:eastAsia="zh-CN"/>
              </w:rPr>
              <w:t xml:space="preserve"> and </w:t>
            </w:r>
            <w:r w:rsidRPr="00585E5D">
              <w:rPr>
                <w:rFonts w:eastAsia="MS PGothic"/>
                <w:color w:val="000000"/>
                <w:highlight w:val="yellow"/>
                <w:lang w:val="en-US" w:eastAsia="zh-CN"/>
              </w:rPr>
              <w:t>dynamically scheduled UL transmission</w:t>
            </w:r>
          </w:p>
          <w:p w14:paraId="5A3333C1" w14:textId="77777777" w:rsidR="00EC545D" w:rsidRPr="00585E5D" w:rsidRDefault="00EC545D">
            <w:pPr>
              <w:jc w:val="both"/>
              <w:rPr>
                <w:highlight w:val="yellow"/>
                <w:lang w:val="en-US"/>
              </w:rPr>
            </w:pPr>
            <w:r w:rsidRPr="00585E5D">
              <w:rPr>
                <w:lang w:val="en-US" w:eastAsia="zh-CN"/>
              </w:rPr>
              <w:t>FFS whether a slot consisting of SSB symbols is considered as a full DL slot or SSB symbols configured with SBFD subbands are SBFD symbols and only DL receptions within DL usable PRBs are allowed for SBFD aware UEs.</w:t>
            </w:r>
          </w:p>
        </w:tc>
      </w:tr>
    </w:tbl>
    <w:p w14:paraId="4CCDDBF1" w14:textId="77777777" w:rsidR="00EC545D" w:rsidRPr="00585E5D" w:rsidRDefault="00EC545D" w:rsidP="00691F52">
      <w:pPr>
        <w:jc w:val="both"/>
        <w:rPr>
          <w:lang w:val="en-US"/>
        </w:rPr>
      </w:pPr>
    </w:p>
    <w:p w14:paraId="3237B90F" w14:textId="674A66BF" w:rsidR="00B36DC4" w:rsidRPr="00585E5D" w:rsidRDefault="00B36DC4" w:rsidP="00585E5D">
      <w:pPr>
        <w:pStyle w:val="RAN4observation0"/>
        <w:ind w:left="0" w:firstLine="0"/>
        <w:rPr>
          <w:lang w:val="en-US"/>
        </w:rPr>
      </w:pPr>
      <w:bookmarkStart w:id="26" w:name="_Toc189613558"/>
      <w:bookmarkStart w:id="27" w:name="_Toc189834488"/>
      <w:r w:rsidRPr="00585E5D">
        <w:rPr>
          <w:lang w:val="en-US"/>
        </w:rPr>
        <w:t>SSB measurements are prioritized over configured UL transmission and dynamically scheduled UL transmission as per agreement in RAN1#117.</w:t>
      </w:r>
      <w:bookmarkEnd w:id="26"/>
      <w:bookmarkEnd w:id="27"/>
    </w:p>
    <w:p w14:paraId="6155D522" w14:textId="538A6B1B" w:rsidR="00D03370" w:rsidRPr="00585E5D" w:rsidRDefault="001F34FD" w:rsidP="00691F52">
      <w:pPr>
        <w:jc w:val="both"/>
        <w:rPr>
          <w:lang w:val="en-US"/>
        </w:rPr>
      </w:pPr>
      <w:r w:rsidRPr="00585E5D">
        <w:rPr>
          <w:lang w:val="en-US"/>
        </w:rPr>
        <w:t xml:space="preserve">If a UE is configured to measure </w:t>
      </w:r>
      <w:r w:rsidR="00AF2EF0" w:rsidRPr="00585E5D">
        <w:rPr>
          <w:lang w:val="en-US"/>
        </w:rPr>
        <w:t>an</w:t>
      </w:r>
      <w:r w:rsidRPr="00585E5D">
        <w:rPr>
          <w:lang w:val="en-US"/>
        </w:rPr>
        <w:t xml:space="preserve"> SSB,</w:t>
      </w:r>
      <w:r w:rsidR="00AF2EF0" w:rsidRPr="00585E5D">
        <w:rPr>
          <w:lang w:val="en-US"/>
        </w:rPr>
        <w:t xml:space="preserve"> let’s say the </w:t>
      </w:r>
      <w:r w:rsidR="00D72830" w:rsidRPr="00585E5D">
        <w:rPr>
          <w:lang w:val="en-US"/>
        </w:rPr>
        <w:t>neighbor cell SSB,</w:t>
      </w:r>
      <w:r w:rsidRPr="00585E5D">
        <w:rPr>
          <w:lang w:val="en-US"/>
        </w:rPr>
        <w:t xml:space="preserve"> we assume that the downlink reception is prioritized over configured UL transmission</w:t>
      </w:r>
      <w:r w:rsidR="005338AA" w:rsidRPr="00585E5D">
        <w:rPr>
          <w:lang w:val="en-US"/>
        </w:rPr>
        <w:t xml:space="preserve"> as per RAN1 agreement copied above. </w:t>
      </w:r>
      <w:r w:rsidR="00AD3B95" w:rsidRPr="00585E5D">
        <w:rPr>
          <w:lang w:val="en-US"/>
        </w:rPr>
        <w:t>So, while configured to perform inter-frequency measurements without gaps, the</w:t>
      </w:r>
      <w:r w:rsidR="00FE4AAD" w:rsidRPr="00585E5D">
        <w:rPr>
          <w:lang w:val="en-US"/>
        </w:rPr>
        <w:t xml:space="preserve">re should be UL scheduling restrictions. </w:t>
      </w:r>
      <w:r w:rsidR="00F70AD1" w:rsidRPr="00585E5D">
        <w:rPr>
          <w:lang w:val="en-US"/>
        </w:rPr>
        <w:t xml:space="preserve">In FR1, </w:t>
      </w:r>
      <w:r w:rsidR="00FE4AAD" w:rsidRPr="00585E5D">
        <w:rPr>
          <w:lang w:val="en-US"/>
        </w:rPr>
        <w:t xml:space="preserve">According to TS 38.133, there are already UL scheduling restrictions </w:t>
      </w:r>
      <w:r w:rsidR="00EF6F1F" w:rsidRPr="00585E5D">
        <w:rPr>
          <w:lang w:val="en-US"/>
        </w:rPr>
        <w:t xml:space="preserve">specified </w:t>
      </w:r>
      <w:r w:rsidR="00FE4AAD" w:rsidRPr="00585E5D">
        <w:rPr>
          <w:lang w:val="en-US"/>
        </w:rPr>
        <w:t>in clause 9.3.9.3.</w:t>
      </w:r>
      <w:r w:rsidR="009B4F24" w:rsidRPr="00585E5D">
        <w:rPr>
          <w:lang w:val="en-US"/>
        </w:rPr>
        <w:t>1</w:t>
      </w:r>
      <w:r w:rsidR="00543E95" w:rsidRPr="00585E5D">
        <w:rPr>
          <w:lang w:val="en-US"/>
        </w:rPr>
        <w:t xml:space="preserve">. </w:t>
      </w:r>
      <w:r w:rsidR="00F70AD1" w:rsidRPr="00585E5D">
        <w:rPr>
          <w:lang w:val="en-US"/>
        </w:rPr>
        <w:t xml:space="preserve">There are also DL scheduling restrictions specified if the subcarrier spacing from the </w:t>
      </w:r>
      <w:proofErr w:type="gramStart"/>
      <w:r w:rsidR="00F70AD1" w:rsidRPr="00585E5D">
        <w:rPr>
          <w:lang w:val="en-US"/>
        </w:rPr>
        <w:t>SSB</w:t>
      </w:r>
      <w:proofErr w:type="gramEnd"/>
      <w:r w:rsidR="00F70AD1" w:rsidRPr="00585E5D">
        <w:rPr>
          <w:lang w:val="en-US"/>
        </w:rPr>
        <w:t xml:space="preserve"> and the </w:t>
      </w:r>
      <w:r w:rsidR="00164626" w:rsidRPr="00585E5D">
        <w:rPr>
          <w:lang w:val="en-US"/>
        </w:rPr>
        <w:t>data are different</w:t>
      </w:r>
      <w:r w:rsidR="00152FA6" w:rsidRPr="00585E5D">
        <w:rPr>
          <w:lang w:val="en-US"/>
        </w:rPr>
        <w:t>. In FR2, there are already DL and UL scheduling restrictions</w:t>
      </w:r>
      <w:r w:rsidR="0067654D" w:rsidRPr="00585E5D">
        <w:rPr>
          <w:lang w:val="en-US"/>
        </w:rPr>
        <w:t xml:space="preserve"> in place.</w:t>
      </w:r>
    </w:p>
    <w:p w14:paraId="41F4D957" w14:textId="2063F967" w:rsidR="002F4B8B" w:rsidRPr="00585E5D" w:rsidRDefault="00114D6A" w:rsidP="00691F52">
      <w:pPr>
        <w:jc w:val="both"/>
        <w:rPr>
          <w:lang w:val="en-US"/>
        </w:rPr>
      </w:pPr>
      <w:r w:rsidRPr="00585E5D">
        <w:rPr>
          <w:lang w:val="en-US"/>
        </w:rPr>
        <w:t xml:space="preserve">Therefore, for the scenario in which </w:t>
      </w:r>
      <w:r w:rsidR="00BF4933" w:rsidRPr="00585E5D">
        <w:rPr>
          <w:lang w:val="en-US"/>
        </w:rPr>
        <w:t>the neighbor cell SSB overlaps with the UL subband</w:t>
      </w:r>
      <w:r w:rsidR="00D03370" w:rsidRPr="00585E5D">
        <w:rPr>
          <w:lang w:val="en-US"/>
        </w:rPr>
        <w:t xml:space="preserve">, </w:t>
      </w:r>
      <w:r w:rsidR="001C2674" w:rsidRPr="00585E5D">
        <w:rPr>
          <w:lang w:val="en-US"/>
        </w:rPr>
        <w:t>if the UE is capable of performing inter-frequency measurements without gaps, and the neighbor cell SSB is overlapping with the serving cell UL subband, the UE should still be able to receive DL signals from the serving cell within the DL subband</w:t>
      </w:r>
      <w:r w:rsidR="00255A77" w:rsidRPr="00585E5D">
        <w:rPr>
          <w:lang w:val="en-US"/>
        </w:rPr>
        <w:t>, so there is no need to define new DL scheduling restrictions.</w:t>
      </w:r>
    </w:p>
    <w:p w14:paraId="5662DB76" w14:textId="1201241A" w:rsidR="00691F52" w:rsidRPr="00585E5D" w:rsidRDefault="003B450D" w:rsidP="00322953">
      <w:pPr>
        <w:pStyle w:val="RAN4proposal"/>
        <w:ind w:left="0" w:firstLine="0"/>
        <w:rPr>
          <w:lang w:val="en-US"/>
        </w:rPr>
      </w:pPr>
      <w:bookmarkStart w:id="28" w:name="_Toc189613559"/>
      <w:bookmarkStart w:id="29" w:name="_Toc189834489"/>
      <w:r w:rsidRPr="00585E5D">
        <w:rPr>
          <w:lang w:val="en-US"/>
        </w:rPr>
        <w:t xml:space="preserve">There is no need to define </w:t>
      </w:r>
      <w:r w:rsidR="0064319B" w:rsidRPr="00585E5D">
        <w:rPr>
          <w:lang w:val="en-US"/>
        </w:rPr>
        <w:t xml:space="preserve">new </w:t>
      </w:r>
      <w:r w:rsidRPr="00585E5D">
        <w:rPr>
          <w:lang w:val="en-US"/>
        </w:rPr>
        <w:t xml:space="preserve">DL scheduling restrictions for inter-frequency measurements without measurement gaps when the </w:t>
      </w:r>
      <w:proofErr w:type="spellStart"/>
      <w:r w:rsidRPr="00585E5D">
        <w:rPr>
          <w:lang w:val="en-US"/>
        </w:rPr>
        <w:t>neighbour</w:t>
      </w:r>
      <w:proofErr w:type="spellEnd"/>
      <w:r w:rsidRPr="00585E5D">
        <w:rPr>
          <w:lang w:val="en-US"/>
        </w:rPr>
        <w:t xml:space="preserve"> cell SSB or CSI-RS is overlapping with the UL subband</w:t>
      </w:r>
      <w:r w:rsidR="004D0F9D" w:rsidRPr="00585E5D">
        <w:rPr>
          <w:lang w:val="en-US"/>
        </w:rPr>
        <w:t>, if all the conditions for supporting inter-frequency measurements without measurement gaps are met.</w:t>
      </w:r>
      <w:bookmarkEnd w:id="28"/>
      <w:bookmarkEnd w:id="29"/>
    </w:p>
    <w:p w14:paraId="000551E2" w14:textId="7969300D" w:rsidR="00ED6309" w:rsidRPr="00585E5D" w:rsidRDefault="00ED6309" w:rsidP="003A7BDE">
      <w:pPr>
        <w:pStyle w:val="RAN4H2"/>
      </w:pPr>
      <w:r w:rsidRPr="00585E5D">
        <w:t>RACH requirements</w:t>
      </w:r>
    </w:p>
    <w:p w14:paraId="24C5EAD5" w14:textId="3845D65E" w:rsidR="00ED6309" w:rsidRPr="00585E5D" w:rsidRDefault="00ED6309" w:rsidP="00ED6309">
      <w:pPr>
        <w:rPr>
          <w:lang w:val="en-US"/>
        </w:rPr>
      </w:pPr>
      <w:r w:rsidRPr="00585E5D">
        <w:rPr>
          <w:lang w:val="en-US"/>
        </w:rPr>
        <w:t xml:space="preserve">In </w:t>
      </w:r>
      <w:r w:rsidR="00777636" w:rsidRPr="00585E5D">
        <w:rPr>
          <w:lang w:val="en-US"/>
        </w:rPr>
        <w:t>RAN4 meeting #113</w:t>
      </w:r>
      <w:r w:rsidRPr="00585E5D">
        <w:rPr>
          <w:lang w:val="en-US"/>
        </w:rPr>
        <w:t xml:space="preserve">, it has been proposed to update the RACH </w:t>
      </w:r>
      <w:r w:rsidR="00481DBB" w:rsidRPr="00585E5D">
        <w:rPr>
          <w:lang w:val="en-US"/>
        </w:rPr>
        <w:t xml:space="preserve">behavior </w:t>
      </w:r>
      <w:r w:rsidR="009302BE" w:rsidRPr="00585E5D">
        <w:rPr>
          <w:lang w:val="en-US"/>
        </w:rPr>
        <w:t>due to SBFD operation</w:t>
      </w:r>
      <w:r w:rsidR="00F13257" w:rsidRPr="00585E5D">
        <w:rPr>
          <w:lang w:val="en-US"/>
        </w:rPr>
        <w:t xml:space="preserve"> </w:t>
      </w:r>
      <w:r w:rsidR="00C21488" w:rsidRPr="00585E5D">
        <w:rPr>
          <w:lang w:val="en-US"/>
        </w:rPr>
        <w:fldChar w:fldCharType="begin"/>
      </w:r>
      <w:r w:rsidR="00C21488" w:rsidRPr="00585E5D">
        <w:rPr>
          <w:lang w:val="en-US"/>
        </w:rPr>
        <w:instrText xml:space="preserve"> REF _Ref189639684 \r \h </w:instrText>
      </w:r>
      <w:r w:rsidR="00C21488" w:rsidRPr="00233004">
        <w:rPr>
          <w:lang w:val="en-US"/>
        </w:rPr>
      </w:r>
      <w:r w:rsidR="00C21488" w:rsidRPr="00585E5D">
        <w:rPr>
          <w:lang w:val="en-US"/>
        </w:rPr>
        <w:fldChar w:fldCharType="separate"/>
      </w:r>
      <w:r w:rsidR="00C21488" w:rsidRPr="00585E5D">
        <w:rPr>
          <w:lang w:val="en-US"/>
        </w:rPr>
        <w:t>[2]</w:t>
      </w:r>
      <w:r w:rsidR="00C21488" w:rsidRPr="00585E5D">
        <w:rPr>
          <w:lang w:val="en-US"/>
        </w:rPr>
        <w:fldChar w:fldCharType="end"/>
      </w:r>
      <w:r w:rsidR="00C21488" w:rsidRPr="00585E5D">
        <w:rPr>
          <w:lang w:val="en-US"/>
        </w:rPr>
        <w:t>:</w:t>
      </w:r>
      <w:r w:rsidR="00F13257" w:rsidRPr="00585E5D">
        <w:rPr>
          <w:lang w:val="en-US"/>
        </w:rPr>
        <w:t xml:space="preserve"> </w:t>
      </w:r>
      <w:r w:rsidRPr="00585E5D">
        <w:rPr>
          <w:lang w:val="en-US"/>
        </w:rPr>
        <w:t xml:space="preserve"> </w:t>
      </w:r>
    </w:p>
    <w:tbl>
      <w:tblPr>
        <w:tblStyle w:val="TableGrid"/>
        <w:tblW w:w="0" w:type="auto"/>
        <w:tblLook w:val="04A0" w:firstRow="1" w:lastRow="0" w:firstColumn="1" w:lastColumn="0" w:noHBand="0" w:noVBand="1"/>
      </w:tblPr>
      <w:tblGrid>
        <w:gridCol w:w="9617"/>
      </w:tblGrid>
      <w:tr w:rsidR="00481DBB" w:rsidRPr="00FF4CC1" w14:paraId="058B9E6C" w14:textId="77777777" w:rsidTr="00481DBB">
        <w:tc>
          <w:tcPr>
            <w:tcW w:w="9617" w:type="dxa"/>
          </w:tcPr>
          <w:p w14:paraId="18D25599" w14:textId="77777777" w:rsidR="00481DBB" w:rsidRPr="00585E5D" w:rsidRDefault="00481DBB" w:rsidP="00481DBB">
            <w:pPr>
              <w:pStyle w:val="ListParagraph"/>
              <w:numPr>
                <w:ilvl w:val="0"/>
                <w:numId w:val="28"/>
              </w:numPr>
              <w:spacing w:after="120"/>
              <w:ind w:left="720"/>
              <w:contextualSpacing w:val="0"/>
              <w:rPr>
                <w:rFonts w:eastAsia="宋体"/>
                <w:color w:val="0070C0"/>
                <w:szCs w:val="24"/>
                <w:lang w:val="en-US" w:eastAsia="zh-CN"/>
              </w:rPr>
            </w:pPr>
            <w:r w:rsidRPr="00585E5D">
              <w:rPr>
                <w:rFonts w:eastAsia="宋体"/>
                <w:color w:val="0070C0"/>
                <w:szCs w:val="24"/>
                <w:lang w:val="en-US" w:eastAsia="zh-CN"/>
              </w:rPr>
              <w:t xml:space="preserve">Proposals </w:t>
            </w:r>
          </w:p>
          <w:p w14:paraId="582A814F" w14:textId="77777777" w:rsidR="00481DBB" w:rsidRPr="00585E5D" w:rsidRDefault="00481DBB" w:rsidP="00481DBB">
            <w:pPr>
              <w:pStyle w:val="ListParagraph"/>
              <w:numPr>
                <w:ilvl w:val="1"/>
                <w:numId w:val="28"/>
              </w:numPr>
              <w:spacing w:after="120"/>
              <w:ind w:left="1440"/>
              <w:contextualSpacing w:val="0"/>
              <w:rPr>
                <w:rFonts w:eastAsia="宋体"/>
                <w:color w:val="0070C0"/>
                <w:szCs w:val="24"/>
                <w:lang w:val="en-US" w:eastAsia="zh-CN"/>
              </w:rPr>
            </w:pPr>
            <w:r w:rsidRPr="00585E5D">
              <w:rPr>
                <w:rFonts w:eastAsia="宋体"/>
                <w:color w:val="0070C0"/>
                <w:szCs w:val="24"/>
                <w:lang w:val="en-US" w:eastAsia="zh-CN"/>
              </w:rPr>
              <w:t xml:space="preserve">Proposal 1 (LGE): </w:t>
            </w:r>
          </w:p>
          <w:p w14:paraId="71AF8C69" w14:textId="77777777" w:rsidR="00481DBB" w:rsidRPr="00585E5D" w:rsidRDefault="00481DBB" w:rsidP="00481DBB">
            <w:pPr>
              <w:pStyle w:val="ListParagraph"/>
              <w:numPr>
                <w:ilvl w:val="2"/>
                <w:numId w:val="28"/>
              </w:numPr>
              <w:overflowPunct w:val="0"/>
              <w:autoSpaceDE w:val="0"/>
              <w:autoSpaceDN w:val="0"/>
              <w:adjustRightInd w:val="0"/>
              <w:spacing w:after="120"/>
              <w:ind w:left="2376"/>
              <w:contextualSpacing w:val="0"/>
              <w:textAlignment w:val="baseline"/>
              <w:rPr>
                <w:rFonts w:eastAsia="宋体"/>
                <w:szCs w:val="24"/>
                <w:lang w:val="en-US" w:eastAsia="zh-CN"/>
              </w:rPr>
            </w:pPr>
            <w:r w:rsidRPr="00FF4CC1">
              <w:rPr>
                <w:lang w:val="en-US" w:eastAsia="ja-JP"/>
              </w:rPr>
              <w:t>RAN4 need to update the correct behavior for the RACH occasion switching operation. And other RRM impact by RACH occasion switching operation also need to check.</w:t>
            </w:r>
          </w:p>
          <w:p w14:paraId="76AA9ABE" w14:textId="77777777" w:rsidR="00481DBB" w:rsidRPr="00585E5D" w:rsidRDefault="00481DBB" w:rsidP="00481DBB">
            <w:pPr>
              <w:pStyle w:val="ListParagraph"/>
              <w:numPr>
                <w:ilvl w:val="1"/>
                <w:numId w:val="28"/>
              </w:numPr>
              <w:spacing w:after="120"/>
              <w:ind w:left="1440"/>
              <w:contextualSpacing w:val="0"/>
              <w:rPr>
                <w:rFonts w:eastAsia="宋体"/>
                <w:color w:val="0070C0"/>
                <w:szCs w:val="24"/>
                <w:lang w:val="en-US" w:eastAsia="zh-CN"/>
              </w:rPr>
            </w:pPr>
            <w:r w:rsidRPr="00585E5D">
              <w:rPr>
                <w:rFonts w:eastAsia="宋体"/>
                <w:color w:val="0070C0"/>
                <w:szCs w:val="24"/>
                <w:lang w:val="en-US" w:eastAsia="zh-CN"/>
              </w:rPr>
              <w:t xml:space="preserve">Proposal 2 (vivo, E///, MTK): </w:t>
            </w:r>
          </w:p>
          <w:p w14:paraId="09FF5BF2" w14:textId="77777777" w:rsidR="00481DBB" w:rsidRPr="00585E5D" w:rsidRDefault="00481DBB" w:rsidP="00481DBB">
            <w:pPr>
              <w:pStyle w:val="ListParagraph"/>
              <w:numPr>
                <w:ilvl w:val="2"/>
                <w:numId w:val="28"/>
              </w:numPr>
              <w:overflowPunct w:val="0"/>
              <w:autoSpaceDE w:val="0"/>
              <w:autoSpaceDN w:val="0"/>
              <w:adjustRightInd w:val="0"/>
              <w:spacing w:after="120"/>
              <w:ind w:left="2376"/>
              <w:contextualSpacing w:val="0"/>
              <w:textAlignment w:val="baseline"/>
              <w:rPr>
                <w:rFonts w:eastAsia="宋体"/>
                <w:szCs w:val="24"/>
                <w:lang w:val="en-US" w:eastAsia="zh-CN"/>
              </w:rPr>
            </w:pPr>
            <w:r w:rsidRPr="00585E5D">
              <w:rPr>
                <w:rFonts w:eastAsia="宋体"/>
                <w:szCs w:val="24"/>
                <w:lang w:val="en-US" w:eastAsia="zh-CN"/>
              </w:rPr>
              <w:t>No impact on RACH requirements due to SBFD operation.</w:t>
            </w:r>
          </w:p>
          <w:p w14:paraId="3FFDC56C" w14:textId="77777777" w:rsidR="00481DBB" w:rsidRPr="00585E5D" w:rsidRDefault="00481DBB" w:rsidP="00ED6309">
            <w:pPr>
              <w:rPr>
                <w:lang w:val="en-US"/>
              </w:rPr>
            </w:pPr>
          </w:p>
        </w:tc>
      </w:tr>
    </w:tbl>
    <w:p w14:paraId="51BD44ED" w14:textId="77777777" w:rsidR="00481DBB" w:rsidRPr="00585E5D" w:rsidRDefault="00481DBB" w:rsidP="00ED6309">
      <w:pPr>
        <w:rPr>
          <w:lang w:val="en-US"/>
        </w:rPr>
      </w:pPr>
    </w:p>
    <w:p w14:paraId="71936825" w14:textId="013A3CAE" w:rsidR="00CC70BD" w:rsidRPr="00585E5D" w:rsidRDefault="00CC70BD" w:rsidP="00ED6309">
      <w:pPr>
        <w:rPr>
          <w:lang w:val="en-US"/>
        </w:rPr>
      </w:pPr>
      <w:r w:rsidRPr="00585E5D">
        <w:rPr>
          <w:lang w:val="en-US"/>
        </w:rPr>
        <w:t xml:space="preserve">In TS 38.133, </w:t>
      </w:r>
      <w:r w:rsidR="00551F77" w:rsidRPr="00585E5D">
        <w:rPr>
          <w:lang w:val="en-US"/>
        </w:rPr>
        <w:t xml:space="preserve">the correct </w:t>
      </w:r>
      <w:proofErr w:type="spellStart"/>
      <w:r w:rsidR="00551F77" w:rsidRPr="00585E5D">
        <w:rPr>
          <w:lang w:val="en-US"/>
        </w:rPr>
        <w:t>behaviour</w:t>
      </w:r>
      <w:proofErr w:type="spellEnd"/>
      <w:r w:rsidR="00551F77" w:rsidRPr="00585E5D">
        <w:rPr>
          <w:lang w:val="en-US"/>
        </w:rPr>
        <w:t xml:space="preserve"> when not receiving Random Access Response is: </w:t>
      </w:r>
    </w:p>
    <w:tbl>
      <w:tblPr>
        <w:tblStyle w:val="TableGrid"/>
        <w:tblW w:w="0" w:type="auto"/>
        <w:tblLook w:val="04A0" w:firstRow="1" w:lastRow="0" w:firstColumn="1" w:lastColumn="0" w:noHBand="0" w:noVBand="1"/>
      </w:tblPr>
      <w:tblGrid>
        <w:gridCol w:w="9617"/>
      </w:tblGrid>
      <w:tr w:rsidR="00C4099E" w:rsidRPr="00FF4CC1" w14:paraId="70B1EA9D" w14:textId="77777777" w:rsidTr="00C4099E">
        <w:tc>
          <w:tcPr>
            <w:tcW w:w="9617" w:type="dxa"/>
          </w:tcPr>
          <w:p w14:paraId="47039D2F" w14:textId="7EEFA919" w:rsidR="00C4099E" w:rsidRPr="00585E5D" w:rsidRDefault="00C4099E" w:rsidP="00ED6309">
            <w:pPr>
              <w:rPr>
                <w:lang w:val="en-US"/>
              </w:rPr>
            </w:pPr>
            <w:r w:rsidRPr="00585E5D">
              <w:rPr>
                <w:lang w:val="en-US"/>
              </w:rPr>
              <w:t xml:space="preserve">The UE shall again perform the Random Access Resource selection procedure defined in clause 5.1.2 in TS 38.321 [7] for the next available PRACH occasion, and transmit the preamble with the calculated PRACH transmission power, if no Random Access Response is received within the RA Response window configured in RACH-ConfigCommon or if no PDCCH addressed to UE’s C-RNTI is received within the RA Response window configured in </w:t>
            </w:r>
            <w:proofErr w:type="spellStart"/>
            <w:r w:rsidRPr="00585E5D">
              <w:rPr>
                <w:lang w:val="en-US"/>
              </w:rPr>
              <w:t>BeamFailureRecoveryConfig</w:t>
            </w:r>
            <w:proofErr w:type="spellEnd"/>
            <w:r w:rsidRPr="00585E5D">
              <w:rPr>
                <w:lang w:val="en-US"/>
              </w:rPr>
              <w:t>, as defined in clause 5.1.4 in TS 38.321 [7].</w:t>
            </w:r>
          </w:p>
        </w:tc>
      </w:tr>
    </w:tbl>
    <w:p w14:paraId="4D8F8B8B" w14:textId="77777777" w:rsidR="00551F77" w:rsidRPr="00585E5D" w:rsidRDefault="00551F77" w:rsidP="00ED6309">
      <w:pPr>
        <w:rPr>
          <w:lang w:val="en-US"/>
        </w:rPr>
      </w:pPr>
    </w:p>
    <w:p w14:paraId="2571335E" w14:textId="47AE2D18" w:rsidR="00A25957" w:rsidRPr="00585E5D" w:rsidRDefault="006247C8" w:rsidP="00A25957">
      <w:pPr>
        <w:rPr>
          <w:lang w:val="en-US"/>
        </w:rPr>
      </w:pPr>
      <w:r w:rsidRPr="00585E5D">
        <w:rPr>
          <w:lang w:val="en-US"/>
        </w:rPr>
        <w:t>Currently</w:t>
      </w:r>
      <w:r w:rsidR="0005297A" w:rsidRPr="00585E5D">
        <w:rPr>
          <w:lang w:val="en-US"/>
        </w:rPr>
        <w:t xml:space="preserve">, the correct </w:t>
      </w:r>
      <w:r w:rsidRPr="00585E5D">
        <w:rPr>
          <w:lang w:val="en-US"/>
        </w:rPr>
        <w:t xml:space="preserve">UE </w:t>
      </w:r>
      <w:r w:rsidR="0005297A" w:rsidRPr="00585E5D">
        <w:rPr>
          <w:lang w:val="en-US"/>
        </w:rPr>
        <w:t>behavior is to update the PRACH transmission power</w:t>
      </w:r>
      <w:r w:rsidRPr="00585E5D">
        <w:rPr>
          <w:lang w:val="en-US"/>
        </w:rPr>
        <w:t xml:space="preserve"> if the </w:t>
      </w:r>
      <w:proofErr w:type="gramStart"/>
      <w:r w:rsidRPr="00585E5D">
        <w:rPr>
          <w:lang w:val="en-US"/>
        </w:rPr>
        <w:t>Random Access</w:t>
      </w:r>
      <w:proofErr w:type="gramEnd"/>
      <w:r w:rsidRPr="00585E5D">
        <w:rPr>
          <w:lang w:val="en-US"/>
        </w:rPr>
        <w:t xml:space="preserve"> Response is not received. </w:t>
      </w:r>
      <w:r w:rsidR="00A25957" w:rsidRPr="00585E5D">
        <w:rPr>
          <w:lang w:val="en-US"/>
        </w:rPr>
        <w:t>In the RAN2 #127bis</w:t>
      </w:r>
      <w:r w:rsidR="00A25957" w:rsidRPr="00585E5D">
        <w:rPr>
          <w:lang w:val="en-US"/>
        </w:rPr>
        <w:fldChar w:fldCharType="begin"/>
      </w:r>
      <w:r w:rsidR="00A25957" w:rsidRPr="00585E5D">
        <w:rPr>
          <w:lang w:val="en-US"/>
        </w:rPr>
        <w:instrText xml:space="preserve"> REF _Ref189642173 \r \h </w:instrText>
      </w:r>
      <w:r w:rsidR="00A25957" w:rsidRPr="00233004">
        <w:rPr>
          <w:lang w:val="en-US"/>
        </w:rPr>
      </w:r>
      <w:r w:rsidR="00A25957" w:rsidRPr="00585E5D">
        <w:rPr>
          <w:lang w:val="en-US"/>
        </w:rPr>
        <w:fldChar w:fldCharType="separate"/>
      </w:r>
      <w:r w:rsidR="00A25957" w:rsidRPr="00585E5D">
        <w:rPr>
          <w:lang w:val="en-US"/>
        </w:rPr>
        <w:t>[3]</w:t>
      </w:r>
      <w:r w:rsidR="00A25957" w:rsidRPr="00585E5D">
        <w:rPr>
          <w:lang w:val="en-US"/>
        </w:rPr>
        <w:fldChar w:fldCharType="end"/>
      </w:r>
      <w:r w:rsidR="00A25957" w:rsidRPr="00585E5D">
        <w:rPr>
          <w:lang w:val="en-US"/>
        </w:rPr>
        <w:t>, RAN2 has agreed that:</w:t>
      </w:r>
    </w:p>
    <w:tbl>
      <w:tblPr>
        <w:tblStyle w:val="TableGrid"/>
        <w:tblW w:w="0" w:type="auto"/>
        <w:tblLook w:val="04A0" w:firstRow="1" w:lastRow="0" w:firstColumn="1" w:lastColumn="0" w:noHBand="0" w:noVBand="1"/>
      </w:tblPr>
      <w:tblGrid>
        <w:gridCol w:w="9617"/>
      </w:tblGrid>
      <w:tr w:rsidR="00A25957" w:rsidRPr="00FF4CC1" w14:paraId="7520C611" w14:textId="77777777">
        <w:tc>
          <w:tcPr>
            <w:tcW w:w="9617" w:type="dxa"/>
          </w:tcPr>
          <w:p w14:paraId="02CC5D37" w14:textId="77777777" w:rsidR="00A25957" w:rsidRPr="00585E5D" w:rsidRDefault="00A25957">
            <w:pPr>
              <w:rPr>
                <w:lang w:val="en-US"/>
              </w:rPr>
            </w:pPr>
            <w:r w:rsidRPr="00585E5D">
              <w:rPr>
                <w:lang w:val="en-US"/>
              </w:rPr>
              <w:t>For the PRACH transmission re-attempt in one RACH procedure, after certain (configured) number of times of RACH attempt in SBFD RACH occasions, UE is allowed to switch to legacy RACH occasions. FFS about the case when UE select legacy ROs first.  </w:t>
            </w:r>
          </w:p>
        </w:tc>
      </w:tr>
    </w:tbl>
    <w:p w14:paraId="421350AD" w14:textId="636B8A8F" w:rsidR="006247C8" w:rsidRPr="00585E5D" w:rsidRDefault="006247C8" w:rsidP="2C72DAD2">
      <w:pPr>
        <w:rPr>
          <w:lang w:val="en-US"/>
        </w:rPr>
      </w:pPr>
    </w:p>
    <w:p w14:paraId="788FB679" w14:textId="6C00E4A9" w:rsidR="00956FDD" w:rsidRPr="00FF4CC1" w:rsidRDefault="00624C42" w:rsidP="00ED6309">
      <w:pPr>
        <w:rPr>
          <w:lang w:val="en-US"/>
        </w:rPr>
      </w:pPr>
      <w:r w:rsidRPr="00585E5D">
        <w:rPr>
          <w:lang w:val="en-US"/>
        </w:rPr>
        <w:t xml:space="preserve">According to the agreement above, the UE is allowed to switch to legacy RACH occasions. </w:t>
      </w:r>
      <w:proofErr w:type="gramStart"/>
      <w:r w:rsidRPr="00585E5D">
        <w:rPr>
          <w:lang w:val="en-US"/>
        </w:rPr>
        <w:t>Therefore</w:t>
      </w:r>
      <w:proofErr w:type="gramEnd"/>
      <w:r w:rsidRPr="00585E5D">
        <w:rPr>
          <w:lang w:val="en-US"/>
        </w:rPr>
        <w:t xml:space="preserve"> there will be </w:t>
      </w:r>
      <w:r w:rsidR="00BA378E" w:rsidRPr="00585E5D">
        <w:rPr>
          <w:lang w:val="en-US"/>
        </w:rPr>
        <w:t xml:space="preserve">two different </w:t>
      </w:r>
      <w:proofErr w:type="spellStart"/>
      <w:r w:rsidR="00BA378E" w:rsidRPr="00585E5D">
        <w:rPr>
          <w:lang w:val="en-US"/>
        </w:rPr>
        <w:t>behavio</w:t>
      </w:r>
      <w:r w:rsidR="00A62753" w:rsidRPr="00585E5D">
        <w:rPr>
          <w:lang w:val="en-US"/>
        </w:rPr>
        <w:t>u</w:t>
      </w:r>
      <w:r w:rsidR="00BA378E" w:rsidRPr="00585E5D">
        <w:rPr>
          <w:lang w:val="en-US"/>
        </w:rPr>
        <w:t>rs</w:t>
      </w:r>
      <w:proofErr w:type="spellEnd"/>
      <w:r w:rsidR="00BA378E" w:rsidRPr="00585E5D">
        <w:rPr>
          <w:lang w:val="en-US"/>
        </w:rPr>
        <w:t xml:space="preserve"> </w:t>
      </w:r>
      <w:r w:rsidR="00237CF2" w:rsidRPr="00585E5D">
        <w:rPr>
          <w:lang w:val="en-US"/>
        </w:rPr>
        <w:t xml:space="preserve">depending on whether the </w:t>
      </w:r>
      <w:r w:rsidR="008D4FF2" w:rsidRPr="00585E5D">
        <w:rPr>
          <w:lang w:val="en-US"/>
        </w:rPr>
        <w:t xml:space="preserve">configured number of times of RACH attempts in SBFD RACH occasions has been reached or not. </w:t>
      </w:r>
      <w:r w:rsidR="00956FDD" w:rsidRPr="21C4E1D5">
        <w:rPr>
          <w:lang w:val="en-US"/>
        </w:rPr>
        <w:t xml:space="preserve">Therefore, </w:t>
      </w:r>
      <w:r w:rsidR="0099339C" w:rsidRPr="21C4E1D5">
        <w:rPr>
          <w:lang w:val="en-US"/>
        </w:rPr>
        <w:t>our view is that</w:t>
      </w:r>
      <w:r w:rsidR="00956FDD" w:rsidRPr="21C4E1D5">
        <w:rPr>
          <w:lang w:val="en-US"/>
        </w:rPr>
        <w:t xml:space="preserve"> </w:t>
      </w:r>
      <w:r w:rsidR="00311E82" w:rsidRPr="21C4E1D5">
        <w:rPr>
          <w:lang w:val="en-US"/>
        </w:rPr>
        <w:t xml:space="preserve">RAN4 </w:t>
      </w:r>
      <w:proofErr w:type="spellStart"/>
      <w:r w:rsidR="1B654863" w:rsidRPr="21C4E1D5">
        <w:rPr>
          <w:lang w:val="en-US"/>
        </w:rPr>
        <w:t>migth</w:t>
      </w:r>
      <w:proofErr w:type="spellEnd"/>
      <w:r w:rsidR="1B654863" w:rsidRPr="21C4E1D5">
        <w:rPr>
          <w:lang w:val="en-US"/>
        </w:rPr>
        <w:t xml:space="preserve"> need </w:t>
      </w:r>
      <w:r w:rsidR="00311E82" w:rsidRPr="21C4E1D5">
        <w:rPr>
          <w:lang w:val="en-US"/>
        </w:rPr>
        <w:t xml:space="preserve">to update the </w:t>
      </w:r>
      <w:r w:rsidR="00BF01A9" w:rsidRPr="21C4E1D5">
        <w:rPr>
          <w:lang w:val="en-US"/>
        </w:rPr>
        <w:t xml:space="preserve">correct </w:t>
      </w:r>
      <w:proofErr w:type="spellStart"/>
      <w:r w:rsidR="00BF01A9" w:rsidRPr="21C4E1D5">
        <w:rPr>
          <w:lang w:val="en-US"/>
        </w:rPr>
        <w:t>behaviour</w:t>
      </w:r>
      <w:proofErr w:type="spellEnd"/>
      <w:r w:rsidR="00BF01A9" w:rsidRPr="21C4E1D5">
        <w:rPr>
          <w:lang w:val="en-US"/>
        </w:rPr>
        <w:t xml:space="preserve"> when not receiving Random Access Response</w:t>
      </w:r>
      <w:r w:rsidR="007D3E3D" w:rsidRPr="21C4E1D5">
        <w:rPr>
          <w:lang w:val="en-US"/>
        </w:rPr>
        <w:t xml:space="preserve"> </w:t>
      </w:r>
      <w:r w:rsidR="00470ED5" w:rsidRPr="21C4E1D5">
        <w:rPr>
          <w:lang w:val="en-US"/>
        </w:rPr>
        <w:t xml:space="preserve">after a </w:t>
      </w:r>
      <w:r w:rsidR="00433E00" w:rsidRPr="21C4E1D5">
        <w:rPr>
          <w:lang w:val="en-US"/>
        </w:rPr>
        <w:t>certain</w:t>
      </w:r>
      <w:r w:rsidR="00470ED5" w:rsidRPr="21C4E1D5">
        <w:rPr>
          <w:lang w:val="en-US"/>
        </w:rPr>
        <w:t xml:space="preserve"> number of attempts</w:t>
      </w:r>
      <w:r w:rsidR="00433E00" w:rsidRPr="21C4E1D5">
        <w:rPr>
          <w:lang w:val="en-US"/>
        </w:rPr>
        <w:t xml:space="preserve"> in SBFD symbols</w:t>
      </w:r>
      <w:r w:rsidR="00E94A7F" w:rsidRPr="21C4E1D5">
        <w:rPr>
          <w:lang w:val="en-US"/>
        </w:rPr>
        <w:t xml:space="preserve">, depending on how the </w:t>
      </w:r>
      <w:r w:rsidR="00E94A7F" w:rsidRPr="21C4E1D5">
        <w:rPr>
          <w:lang w:val="en-US"/>
        </w:rPr>
        <w:lastRenderedPageBreak/>
        <w:t>agreement above is captured in RAN2 specification</w:t>
      </w:r>
      <w:r w:rsidR="00433E00" w:rsidRPr="21C4E1D5">
        <w:rPr>
          <w:lang w:val="en-US"/>
        </w:rPr>
        <w:t>.</w:t>
      </w:r>
      <w:r w:rsidR="00470ED5" w:rsidRPr="21C4E1D5">
        <w:rPr>
          <w:lang w:val="en-US"/>
        </w:rPr>
        <w:t xml:space="preserve"> </w:t>
      </w:r>
      <w:r w:rsidR="00BF01A9" w:rsidRPr="21C4E1D5">
        <w:rPr>
          <w:lang w:val="en-US"/>
        </w:rPr>
        <w:t xml:space="preserve"> </w:t>
      </w:r>
      <w:r w:rsidR="00952E05" w:rsidRPr="21C4E1D5">
        <w:rPr>
          <w:lang w:val="en-US"/>
        </w:rPr>
        <w:t xml:space="preserve">However, there is </w:t>
      </w:r>
      <w:r w:rsidR="00802FE1" w:rsidRPr="21C4E1D5">
        <w:rPr>
          <w:lang w:val="en-US"/>
        </w:rPr>
        <w:t xml:space="preserve">still one open aspect about the case when the UE select legacy ROs first. This issue has not been finalized yet in RAN2, so we propose to wait for the </w:t>
      </w:r>
      <w:r w:rsidR="00EE4224" w:rsidRPr="21C4E1D5">
        <w:rPr>
          <w:lang w:val="en-US"/>
        </w:rPr>
        <w:t xml:space="preserve">agreement in RAN2 before </w:t>
      </w:r>
      <w:r w:rsidR="008C6CF7" w:rsidRPr="21C4E1D5">
        <w:rPr>
          <w:lang w:val="en-US"/>
        </w:rPr>
        <w:t xml:space="preserve">RAN4 works on </w:t>
      </w:r>
      <w:r w:rsidR="001E0DFE" w:rsidRPr="21C4E1D5">
        <w:rPr>
          <w:lang w:val="en-US"/>
        </w:rPr>
        <w:t>updating</w:t>
      </w:r>
      <w:r w:rsidR="008C6CF7" w:rsidRPr="21C4E1D5">
        <w:rPr>
          <w:lang w:val="en-US"/>
        </w:rPr>
        <w:t xml:space="preserve"> the RACH requirements. </w:t>
      </w:r>
    </w:p>
    <w:p w14:paraId="1F20AC42" w14:textId="56549101" w:rsidR="008C6CF7" w:rsidRPr="00585E5D" w:rsidRDefault="008C6CF7" w:rsidP="00322953">
      <w:pPr>
        <w:pStyle w:val="RAN4proposal"/>
        <w:ind w:left="0" w:firstLine="0"/>
        <w:rPr>
          <w:lang w:val="en-US"/>
        </w:rPr>
      </w:pPr>
      <w:bookmarkStart w:id="30" w:name="_Toc189613560"/>
      <w:bookmarkStart w:id="31" w:name="_Toc189834490"/>
      <w:r w:rsidRPr="00585E5D">
        <w:rPr>
          <w:lang w:val="en-US"/>
        </w:rPr>
        <w:t xml:space="preserve">RAN4 to wait for RAN2 conclusions </w:t>
      </w:r>
      <w:r w:rsidR="001305A3" w:rsidRPr="00585E5D">
        <w:rPr>
          <w:lang w:val="en-US"/>
        </w:rPr>
        <w:t xml:space="preserve">before </w:t>
      </w:r>
      <w:r w:rsidR="002D6344" w:rsidRPr="00585E5D">
        <w:rPr>
          <w:lang w:val="en-US"/>
        </w:rPr>
        <w:t xml:space="preserve">updating the correct behavior when the UE does not receive </w:t>
      </w:r>
      <w:r w:rsidR="00A16D95" w:rsidRPr="00585E5D">
        <w:rPr>
          <w:lang w:val="en-US"/>
        </w:rPr>
        <w:t xml:space="preserve">the </w:t>
      </w:r>
      <w:proofErr w:type="gramStart"/>
      <w:r w:rsidR="00A16D95" w:rsidRPr="00585E5D">
        <w:rPr>
          <w:lang w:val="en-US"/>
        </w:rPr>
        <w:t>random access</w:t>
      </w:r>
      <w:proofErr w:type="gramEnd"/>
      <w:r w:rsidR="00A16D95" w:rsidRPr="00585E5D">
        <w:rPr>
          <w:lang w:val="en-US"/>
        </w:rPr>
        <w:t xml:space="preserve"> response</w:t>
      </w:r>
      <w:r w:rsidR="009A7449" w:rsidRPr="00585E5D">
        <w:rPr>
          <w:lang w:val="en-US"/>
        </w:rPr>
        <w:t xml:space="preserve"> in SBFD symbols</w:t>
      </w:r>
      <w:r w:rsidR="00A16D95" w:rsidRPr="00585E5D">
        <w:rPr>
          <w:lang w:val="en-US"/>
        </w:rPr>
        <w:t>.</w:t>
      </w:r>
      <w:bookmarkEnd w:id="30"/>
      <w:bookmarkEnd w:id="31"/>
    </w:p>
    <w:p w14:paraId="6859B6A8" w14:textId="77777777" w:rsidR="00CD7492" w:rsidRPr="00585E5D" w:rsidRDefault="00CD7492" w:rsidP="00A37002">
      <w:pPr>
        <w:pStyle w:val="RAN4H1"/>
        <w:rPr>
          <w:lang w:val="en-US"/>
        </w:rPr>
      </w:pPr>
      <w:r w:rsidRPr="00585E5D">
        <w:rPr>
          <w:lang w:val="en-US"/>
        </w:rPr>
        <w:t>Conclusion</w:t>
      </w:r>
      <w:bookmarkEnd w:id="18"/>
    </w:p>
    <w:p w14:paraId="54C1326F" w14:textId="77777777" w:rsidR="00381F95" w:rsidRDefault="00381F95" w:rsidP="00936159">
      <w:pPr>
        <w:rPr>
          <w:lang w:val="en-US"/>
        </w:rPr>
      </w:pPr>
      <w:r w:rsidRPr="00585E5D">
        <w:rPr>
          <w:lang w:val="en-US"/>
        </w:rPr>
        <w:t>T</w:t>
      </w:r>
      <w:r w:rsidR="005B4801" w:rsidRPr="00585E5D">
        <w:rPr>
          <w:lang w:val="en-US"/>
        </w:rPr>
        <w:t xml:space="preserve">he following Observations </w:t>
      </w:r>
      <w:r w:rsidR="008B0961" w:rsidRPr="00585E5D">
        <w:rPr>
          <w:lang w:val="en-US"/>
        </w:rPr>
        <w:t>and</w:t>
      </w:r>
      <w:r w:rsidR="005B4801" w:rsidRPr="00585E5D">
        <w:rPr>
          <w:lang w:val="en-US"/>
        </w:rPr>
        <w:t xml:space="preserve"> Proposals were made:</w:t>
      </w:r>
    </w:p>
    <w:p w14:paraId="7F85B3E0" w14:textId="68DD22E0" w:rsidR="008111C0" w:rsidRPr="008111C0" w:rsidRDefault="008111C0" w:rsidP="008111C0">
      <w:pPr>
        <w:pStyle w:val="RAN4Observation"/>
        <w:numPr>
          <w:ilvl w:val="0"/>
          <w:numId w:val="55"/>
        </w:numPr>
        <w:ind w:left="0" w:firstLine="0"/>
      </w:pPr>
      <w:r>
        <w:t xml:space="preserve">According to the RAN1 LS response, the UE does not receive the CSI-RS if the UE is dynamically scheduled to transmit PUSCH, PUCCH, SRS or PRACH in the set of symbols. </w:t>
      </w:r>
    </w:p>
    <w:p w14:paraId="04F55245" w14:textId="77777777" w:rsidR="006E311E" w:rsidRPr="005E2347" w:rsidRDefault="006E311E" w:rsidP="006E311E">
      <w:pPr>
        <w:pStyle w:val="RAN4proposal"/>
        <w:numPr>
          <w:ilvl w:val="0"/>
          <w:numId w:val="52"/>
        </w:numPr>
        <w:ind w:left="0" w:firstLine="0"/>
      </w:pPr>
      <w:r>
        <w:t>Longer CSI-RS based L1 measurement period would be expected if the CSI-RS transmission overlaps with dynamically scheduled UL transmission on SBFD symbols.</w:t>
      </w:r>
    </w:p>
    <w:p w14:paraId="3849B09D" w14:textId="77777777" w:rsidR="006E311E" w:rsidRPr="00585E5D" w:rsidRDefault="006E311E" w:rsidP="006E311E">
      <w:pPr>
        <w:pStyle w:val="RAN4proposal"/>
        <w:ind w:left="0" w:firstLine="0"/>
        <w:rPr>
          <w:lang w:val="en-US"/>
        </w:rPr>
      </w:pPr>
      <w:r w:rsidRPr="00585E5D">
        <w:rPr>
          <w:lang w:val="en-US"/>
        </w:rPr>
        <w:t>On the accuracy requirements for CSI-RS based L1 measurements, RAN4 should specify one or more conditions for which existing CSI-RS accuracy requirements should apply in case of SBFD DUD operation. Consider one or more of the following options:</w:t>
      </w:r>
    </w:p>
    <w:p w14:paraId="7E094EC6" w14:textId="77777777" w:rsidR="006E311E" w:rsidRPr="00585E5D" w:rsidRDefault="006E311E" w:rsidP="006E311E">
      <w:pPr>
        <w:pStyle w:val="RAN4proposal"/>
        <w:numPr>
          <w:ilvl w:val="1"/>
          <w:numId w:val="7"/>
        </w:numPr>
        <w:rPr>
          <w:lang w:val="en-US"/>
        </w:rPr>
      </w:pPr>
      <w:r w:rsidRPr="00585E5D">
        <w:rPr>
          <w:szCs w:val="21"/>
          <w:lang w:val="en-US"/>
        </w:rPr>
        <w:t>Existing accuracy requirements shall apply</w:t>
      </w:r>
      <w:r w:rsidRPr="00585E5D">
        <w:rPr>
          <w:lang w:val="en-US"/>
        </w:rPr>
        <w:t xml:space="preserve"> if all the CSI-RS RBs are contained in one of the DL sub bands and the number of consecutive CSI-RS RB is no less than the existing threshold.</w:t>
      </w:r>
    </w:p>
    <w:p w14:paraId="461FF6AB" w14:textId="77777777" w:rsidR="006E311E" w:rsidRPr="00585E5D" w:rsidRDefault="006E311E" w:rsidP="006E311E">
      <w:pPr>
        <w:pStyle w:val="ListParagraph"/>
        <w:numPr>
          <w:ilvl w:val="1"/>
          <w:numId w:val="7"/>
        </w:numPr>
        <w:rPr>
          <w:b/>
          <w:iCs/>
          <w:szCs w:val="21"/>
          <w:lang w:val="en-US"/>
        </w:rPr>
      </w:pPr>
      <w:r w:rsidRPr="00585E5D">
        <w:rPr>
          <w:b/>
          <w:iCs/>
          <w:szCs w:val="21"/>
          <w:lang w:val="en-US"/>
        </w:rPr>
        <w:t xml:space="preserve">Existing requirement should also apply if the CSI-RS RBs are split across the two DL </w:t>
      </w:r>
      <w:proofErr w:type="spellStart"/>
      <w:r w:rsidRPr="00585E5D">
        <w:rPr>
          <w:b/>
          <w:iCs/>
          <w:szCs w:val="21"/>
          <w:lang w:val="en-US"/>
        </w:rPr>
        <w:t>subbands</w:t>
      </w:r>
      <w:proofErr w:type="spellEnd"/>
      <w:r w:rsidRPr="00585E5D">
        <w:rPr>
          <w:b/>
          <w:iCs/>
          <w:szCs w:val="21"/>
          <w:lang w:val="en-US"/>
        </w:rPr>
        <w:t xml:space="preserve">, and the number of consecutive RBs in at least one of the DL </w:t>
      </w:r>
      <w:proofErr w:type="spellStart"/>
      <w:r w:rsidRPr="00585E5D">
        <w:rPr>
          <w:b/>
          <w:iCs/>
          <w:szCs w:val="21"/>
          <w:lang w:val="en-US"/>
        </w:rPr>
        <w:t>subbands</w:t>
      </w:r>
      <w:proofErr w:type="spellEnd"/>
      <w:r w:rsidRPr="00585E5D">
        <w:rPr>
          <w:b/>
          <w:iCs/>
          <w:szCs w:val="21"/>
          <w:lang w:val="en-US"/>
        </w:rPr>
        <w:t xml:space="preserve"> exceeds the </w:t>
      </w:r>
      <w:r>
        <w:rPr>
          <w:b/>
          <w:iCs/>
          <w:szCs w:val="21"/>
          <w:lang w:val="en-US"/>
        </w:rPr>
        <w:t>existing</w:t>
      </w:r>
      <w:r w:rsidRPr="00585E5D">
        <w:rPr>
          <w:b/>
          <w:iCs/>
          <w:szCs w:val="21"/>
          <w:lang w:val="en-US"/>
        </w:rPr>
        <w:t xml:space="preserve"> threshold</w:t>
      </w:r>
      <w:r>
        <w:rPr>
          <w:b/>
          <w:iCs/>
          <w:szCs w:val="21"/>
          <w:lang w:val="en-US"/>
        </w:rPr>
        <w:t xml:space="preserve"> (Case 1 and Case 2 in RAN4#114 agreement)</w:t>
      </w:r>
      <w:r w:rsidRPr="00585E5D">
        <w:rPr>
          <w:b/>
          <w:iCs/>
          <w:szCs w:val="21"/>
          <w:lang w:val="en-US"/>
        </w:rPr>
        <w:t>.</w:t>
      </w:r>
    </w:p>
    <w:p w14:paraId="5346D7F6" w14:textId="77777777" w:rsidR="006E311E" w:rsidRPr="00585E5D" w:rsidRDefault="006E311E" w:rsidP="006E311E">
      <w:pPr>
        <w:pStyle w:val="RAN4proposal"/>
        <w:numPr>
          <w:ilvl w:val="1"/>
          <w:numId w:val="7"/>
        </w:numPr>
        <w:rPr>
          <w:lang w:val="en-US"/>
        </w:rPr>
      </w:pPr>
      <w:r w:rsidRPr="00585E5D">
        <w:rPr>
          <w:lang w:val="en-US"/>
        </w:rPr>
        <w:t xml:space="preserve">If the CSI-RS RBs are split across the two DL </w:t>
      </w:r>
      <w:proofErr w:type="spellStart"/>
      <w:r w:rsidRPr="00585E5D">
        <w:rPr>
          <w:lang w:val="en-US"/>
        </w:rPr>
        <w:t>subbands</w:t>
      </w:r>
      <w:proofErr w:type="spellEnd"/>
      <w:r w:rsidRPr="00585E5D">
        <w:rPr>
          <w:lang w:val="en-US"/>
        </w:rPr>
        <w:t xml:space="preserve"> and neither of the two DL </w:t>
      </w:r>
      <w:proofErr w:type="spellStart"/>
      <w:r w:rsidRPr="00585E5D">
        <w:rPr>
          <w:lang w:val="en-US"/>
        </w:rPr>
        <w:t>subbands</w:t>
      </w:r>
      <w:proofErr w:type="spellEnd"/>
      <w:r w:rsidRPr="00585E5D">
        <w:rPr>
          <w:lang w:val="en-US"/>
        </w:rPr>
        <w:t xml:space="preserve"> contain the minimum required number of consecutive CSI-RS RBs, a new threshold </w:t>
      </w:r>
      <w:r>
        <w:rPr>
          <w:lang w:val="en-US"/>
        </w:rPr>
        <w:t xml:space="preserve">X4 </w:t>
      </w:r>
      <w:r w:rsidRPr="00585E5D">
        <w:rPr>
          <w:lang w:val="en-US"/>
        </w:rPr>
        <w:t xml:space="preserve">can be introduced on the minimum number of CSI-RS RBs that shall be present in each DL </w:t>
      </w:r>
      <w:proofErr w:type="spellStart"/>
      <w:r w:rsidRPr="00585E5D">
        <w:rPr>
          <w:lang w:val="en-US"/>
        </w:rPr>
        <w:t>subband</w:t>
      </w:r>
      <w:proofErr w:type="spellEnd"/>
      <w:r>
        <w:rPr>
          <w:lang w:val="en-US"/>
        </w:rPr>
        <w:t>, i.e. X1&gt;X4 and X2&gt;X4.</w:t>
      </w:r>
    </w:p>
    <w:p w14:paraId="5FD7CA0A" w14:textId="77777777" w:rsidR="006E311E" w:rsidRDefault="006E311E" w:rsidP="006E311E">
      <w:pPr>
        <w:pStyle w:val="RAN4proposal"/>
        <w:numPr>
          <w:ilvl w:val="0"/>
          <w:numId w:val="0"/>
        </w:numPr>
        <w:ind w:left="1080"/>
        <w:rPr>
          <w:lang w:val="en-US"/>
        </w:rPr>
      </w:pPr>
      <w:r w:rsidRPr="00585E5D">
        <w:rPr>
          <w:lang w:val="en-US"/>
        </w:rPr>
        <w:t xml:space="preserve">In case the new specified conditions are not fulfilled, </w:t>
      </w:r>
      <w:r>
        <w:rPr>
          <w:lang w:val="en-US"/>
        </w:rPr>
        <w:t xml:space="preserve">the </w:t>
      </w:r>
      <w:r w:rsidRPr="00585E5D">
        <w:rPr>
          <w:lang w:val="en-US"/>
        </w:rPr>
        <w:t>existing accuracy requirements</w:t>
      </w:r>
      <w:r>
        <w:rPr>
          <w:lang w:val="en-US"/>
        </w:rPr>
        <w:t xml:space="preserve"> can be relaxed to account the negative impact of the measurement on SBFD symbols</w:t>
      </w:r>
      <w:r w:rsidRPr="00585E5D">
        <w:rPr>
          <w:lang w:val="en-US"/>
        </w:rPr>
        <w:t>.</w:t>
      </w:r>
    </w:p>
    <w:p w14:paraId="0AB41CC4" w14:textId="0B37DD94" w:rsidR="00962F96" w:rsidRPr="00962F96" w:rsidRDefault="00962F96" w:rsidP="00962F96">
      <w:pPr>
        <w:pStyle w:val="RAN4observation0"/>
        <w:ind w:left="0" w:firstLine="0"/>
      </w:pPr>
      <w:r w:rsidRPr="00585E5D">
        <w:t xml:space="preserve">The CSI-RS based L1 measurement period shall not be </w:t>
      </w:r>
      <w:r>
        <w:t>scaled</w:t>
      </w:r>
      <w:r w:rsidRPr="00585E5D">
        <w:t xml:space="preserve"> because CSI-RS resource is configured across DL </w:t>
      </w:r>
      <w:proofErr w:type="spellStart"/>
      <w:r w:rsidRPr="00585E5D">
        <w:t>subbands</w:t>
      </w:r>
      <w:proofErr w:type="spellEnd"/>
      <w:r w:rsidRPr="00585E5D">
        <w:t xml:space="preserve">. </w:t>
      </w:r>
    </w:p>
    <w:p w14:paraId="2E0EC62A" w14:textId="77777777" w:rsidR="0095299C" w:rsidRDefault="0095299C" w:rsidP="0095299C">
      <w:pPr>
        <w:pStyle w:val="RAN4proposal"/>
        <w:ind w:left="0" w:firstLine="0"/>
        <w:rPr>
          <w:lang w:val="en-US"/>
        </w:rPr>
      </w:pPr>
      <w:r>
        <w:rPr>
          <w:lang w:val="en-US"/>
        </w:rPr>
        <w:t xml:space="preserve">The measurement period for CSI-RS based L1 measurement shall be defined with the assumption that UE measures both DL </w:t>
      </w:r>
      <w:proofErr w:type="spellStart"/>
      <w:r>
        <w:rPr>
          <w:lang w:val="en-US"/>
        </w:rPr>
        <w:t>subbands</w:t>
      </w:r>
      <w:proofErr w:type="spellEnd"/>
      <w:r>
        <w:rPr>
          <w:lang w:val="en-US"/>
        </w:rPr>
        <w:t xml:space="preserve"> on each CSI-RS resource occasion. </w:t>
      </w:r>
    </w:p>
    <w:p w14:paraId="7A056665" w14:textId="5BBEC2B7" w:rsidR="00962F96" w:rsidRPr="00962F96" w:rsidRDefault="00962F96" w:rsidP="00476B6A">
      <w:pPr>
        <w:pStyle w:val="RAN4observation0"/>
        <w:ind w:left="0" w:firstLine="0"/>
        <w:rPr>
          <w:lang w:val="en-US"/>
        </w:rPr>
      </w:pPr>
      <w:r w:rsidRPr="00962F96">
        <w:rPr>
          <w:lang w:val="en-US"/>
        </w:rPr>
        <w:t>According to RAN1 agreement, a valid symbol type (SBFD or non-SBFD symbol) is configured by the network and only the CSI-RS transmission occasions that overlap with the given symbol type are used to measure the L1-RSRP or the L1-SINR.</w:t>
      </w:r>
    </w:p>
    <w:p w14:paraId="421DBEF4" w14:textId="77777777" w:rsidR="00577397" w:rsidRPr="00585E5D" w:rsidRDefault="00577397" w:rsidP="00577397">
      <w:pPr>
        <w:pStyle w:val="RAN4proposal"/>
        <w:ind w:left="0" w:firstLine="0"/>
        <w:rPr>
          <w:lang w:val="en-US"/>
        </w:rPr>
      </w:pPr>
      <w:r w:rsidRPr="00585E5D">
        <w:rPr>
          <w:lang w:val="en-US"/>
        </w:rPr>
        <w:t xml:space="preserve">RAN4 to discuss the CSI-RS </w:t>
      </w:r>
      <w:r w:rsidRPr="00585E5D">
        <w:rPr>
          <w:bCs/>
          <w:lang w:val="en-US"/>
        </w:rPr>
        <w:t>based</w:t>
      </w:r>
      <w:r w:rsidRPr="00585E5D">
        <w:rPr>
          <w:lang w:val="en-US"/>
        </w:rPr>
        <w:t xml:space="preserve"> L1-RSRP and L1-SINR measurement period </w:t>
      </w:r>
      <w:r>
        <w:rPr>
          <w:lang w:val="en-US"/>
        </w:rPr>
        <w:t>assuming</w:t>
      </w:r>
      <w:r w:rsidRPr="00585E5D">
        <w:rPr>
          <w:lang w:val="en-US"/>
        </w:rPr>
        <w:t xml:space="preserve"> the valid symbol type (SBFD or non-SBFD symbols)</w:t>
      </w:r>
      <w:r>
        <w:rPr>
          <w:lang w:val="en-US"/>
        </w:rPr>
        <w:t xml:space="preserve"> is indicated.</w:t>
      </w:r>
    </w:p>
    <w:p w14:paraId="59D71774" w14:textId="77777777" w:rsidR="00577397" w:rsidRPr="006D0EED" w:rsidRDefault="00577397" w:rsidP="00577397">
      <w:pPr>
        <w:pStyle w:val="RAN4proposal"/>
        <w:ind w:left="0" w:firstLine="0"/>
        <w:rPr>
          <w:lang w:val="en-US"/>
        </w:rPr>
      </w:pPr>
      <w:r>
        <w:rPr>
          <w:lang w:val="en-US"/>
        </w:rPr>
        <w:t xml:space="preserve">The </w:t>
      </w:r>
      <w:r w:rsidRPr="006D0EED">
        <w:rPr>
          <w:lang w:val="en-US"/>
        </w:rPr>
        <w:t xml:space="preserve">L1-RSRP and L1-SINR </w:t>
      </w:r>
      <w:r>
        <w:rPr>
          <w:lang w:val="en-US"/>
        </w:rPr>
        <w:t xml:space="preserve">measurement period is defined considering the overlapping </w:t>
      </w:r>
      <w:r>
        <w:rPr>
          <w:rFonts w:cstheme="minorHAnsi" w:hint="eastAsia"/>
          <w:lang w:eastAsia="zh-CN"/>
        </w:rPr>
        <w:t xml:space="preserve">between the configured CSI-RS resources </w:t>
      </w:r>
      <w:r>
        <w:rPr>
          <w:lang w:val="en-US"/>
        </w:rPr>
        <w:t>and the configured symbol type.</w:t>
      </w:r>
    </w:p>
    <w:p w14:paraId="6E199935" w14:textId="08D1E875" w:rsidR="006D7193" w:rsidRDefault="00577397" w:rsidP="006D7193">
      <w:pPr>
        <w:pStyle w:val="RAN4proposal"/>
        <w:ind w:left="0" w:firstLine="0"/>
        <w:rPr>
          <w:lang w:val="en-US"/>
        </w:rPr>
      </w:pPr>
      <w:r>
        <w:rPr>
          <w:lang w:val="en-US"/>
        </w:rPr>
        <w:t>RAN4 to discuss whether different side conditions should be considered based on the indicated symbol type in the CSI-RS based L1-RSRP performance requirements.</w:t>
      </w:r>
    </w:p>
    <w:p w14:paraId="45EE624D" w14:textId="77777777" w:rsidR="006D7193" w:rsidRPr="00FF4CC1" w:rsidRDefault="006D7193" w:rsidP="006D7193">
      <w:pPr>
        <w:pStyle w:val="RAN4observation0"/>
        <w:ind w:left="0" w:firstLine="0"/>
        <w:rPr>
          <w:lang w:val="en-US" w:eastAsia="zh-CN"/>
        </w:rPr>
      </w:pPr>
      <w:r w:rsidRPr="00FF4CC1">
        <w:rPr>
          <w:lang w:val="en-US" w:eastAsia="zh-CN"/>
        </w:rPr>
        <w:t>Without being aware of the SBFD configuration of the neighbor cell, the UE cannot correctly derive the valid neighbor cell CSI-RS resources, which might impact the measurement performance.</w:t>
      </w:r>
    </w:p>
    <w:p w14:paraId="5108C3F6" w14:textId="77777777" w:rsidR="00577397" w:rsidRDefault="00577397" w:rsidP="00577397">
      <w:pPr>
        <w:pStyle w:val="RAN4proposal"/>
        <w:ind w:left="0" w:firstLine="0"/>
        <w:rPr>
          <w:bCs/>
          <w:lang w:val="en-US"/>
        </w:rPr>
      </w:pPr>
      <w:bookmarkStart w:id="32" w:name="_Toc116995849"/>
      <w:r w:rsidRPr="00585E5D">
        <w:rPr>
          <w:lang w:val="en-US" w:eastAsia="zh-CN"/>
        </w:rPr>
        <w:t xml:space="preserve">For CSI-RS </w:t>
      </w:r>
      <w:r>
        <w:rPr>
          <w:lang w:val="en-US" w:eastAsia="zh-CN"/>
        </w:rPr>
        <w:t>based L3</w:t>
      </w:r>
      <w:r w:rsidRPr="00585E5D">
        <w:rPr>
          <w:lang w:val="en-US" w:eastAsia="zh-CN"/>
        </w:rPr>
        <w:t xml:space="preserve"> measurements, RAN4 to </w:t>
      </w:r>
      <w:r w:rsidRPr="00585E5D">
        <w:rPr>
          <w:lang w:val="en-US"/>
        </w:rPr>
        <w:t>define</w:t>
      </w:r>
      <w:r w:rsidRPr="00585E5D">
        <w:rPr>
          <w:lang w:val="en-US" w:eastAsia="zh-CN"/>
        </w:rPr>
        <w:t xml:space="preserve"> the measurement requirement assuming</w:t>
      </w:r>
      <w:r w:rsidRPr="00585E5D">
        <w:rPr>
          <w:lang w:val="en-US"/>
        </w:rPr>
        <w:t xml:space="preserve"> the </w:t>
      </w:r>
      <w:r w:rsidRPr="00585E5D">
        <w:rPr>
          <w:lang w:val="en-US" w:eastAsia="zh-CN"/>
        </w:rPr>
        <w:t>UE is provided with information of the SBFD configuration of neighboring cells</w:t>
      </w:r>
      <w:r w:rsidRPr="00585E5D">
        <w:rPr>
          <w:bCs/>
          <w:lang w:val="en-US"/>
        </w:rPr>
        <w:t xml:space="preserve">. </w:t>
      </w:r>
    </w:p>
    <w:p w14:paraId="26ECB4AC" w14:textId="77777777" w:rsidR="006D7193" w:rsidRPr="00585E5D" w:rsidRDefault="006D7193" w:rsidP="006D7193">
      <w:pPr>
        <w:pStyle w:val="RAN4observation0"/>
        <w:ind w:left="0" w:firstLine="0"/>
        <w:jc w:val="both"/>
        <w:rPr>
          <w:lang w:val="en-US" w:eastAsia="zh-CN"/>
        </w:rPr>
      </w:pPr>
      <w:r w:rsidRPr="00585E5D">
        <w:rPr>
          <w:lang w:val="en-US" w:eastAsia="zh-CN"/>
        </w:rPr>
        <w:t xml:space="preserve">RAN1 replied to RAN4 that the agreement concerning the configuration of valid </w:t>
      </w:r>
      <w:r>
        <w:rPr>
          <w:lang w:val="en-US" w:eastAsia="zh-CN"/>
        </w:rPr>
        <w:t>symbol type</w:t>
      </w:r>
      <w:r w:rsidRPr="00585E5D">
        <w:rPr>
          <w:lang w:val="en-US" w:eastAsia="zh-CN"/>
        </w:rPr>
        <w:t xml:space="preserve"> for CSI derivation is applicable to L1-RSRP/SINR, but not to RLM/BFD. </w:t>
      </w:r>
    </w:p>
    <w:p w14:paraId="77181839" w14:textId="77777777" w:rsidR="00577397" w:rsidRDefault="00577397" w:rsidP="00577397">
      <w:pPr>
        <w:pStyle w:val="RAN4proposal"/>
        <w:ind w:left="0" w:firstLine="0"/>
        <w:rPr>
          <w:lang w:val="en-US" w:eastAsia="zh-CN"/>
        </w:rPr>
      </w:pPr>
      <w:r>
        <w:rPr>
          <w:lang w:val="en-US" w:eastAsia="zh-CN"/>
        </w:rPr>
        <w:lastRenderedPageBreak/>
        <w:t xml:space="preserve">RAN4 to assume the CSI-RS configuration for RLM/BFD is limited to one symbol type, or the configuration is not limited to one symbol </w:t>
      </w:r>
      <w:proofErr w:type="gramStart"/>
      <w:r>
        <w:rPr>
          <w:lang w:val="en-US" w:eastAsia="zh-CN"/>
        </w:rPr>
        <w:t>type</w:t>
      </w:r>
      <w:proofErr w:type="gramEnd"/>
      <w:r>
        <w:rPr>
          <w:lang w:val="en-US" w:eastAsia="zh-CN"/>
        </w:rPr>
        <w:t xml:space="preserve"> but the network indicates the valid symbol type for CSI-RS based RLM/BFD.</w:t>
      </w:r>
    </w:p>
    <w:p w14:paraId="2D6FCC49" w14:textId="77777777" w:rsidR="003B3073" w:rsidRPr="00585E5D" w:rsidRDefault="003B3073" w:rsidP="003B3073">
      <w:pPr>
        <w:pStyle w:val="RAN4observation0"/>
        <w:ind w:left="0" w:firstLine="0"/>
        <w:rPr>
          <w:lang w:val="en-US"/>
        </w:rPr>
      </w:pPr>
      <w:r w:rsidRPr="00585E5D">
        <w:rPr>
          <w:lang w:val="en-US"/>
        </w:rPr>
        <w:t>In FR1 and FR2-1, the Tx-Rx transition time according to TS 38.211 is shorter than the duration of an OFDM symbol, which is the margin around SSB symbols in which the UE is not expected to transmit in UL.</w:t>
      </w:r>
    </w:p>
    <w:p w14:paraId="4BABF173" w14:textId="77777777" w:rsidR="00577397" w:rsidRDefault="00577397" w:rsidP="00577397">
      <w:pPr>
        <w:pStyle w:val="RAN4proposal"/>
        <w:ind w:left="0" w:firstLine="0"/>
        <w:rPr>
          <w:lang w:val="en-US"/>
        </w:rPr>
      </w:pPr>
      <w:r w:rsidRPr="00585E5D">
        <w:rPr>
          <w:lang w:val="en-US"/>
        </w:rPr>
        <w:t xml:space="preserve">The existing RAN4 scheduling restriction </w:t>
      </w:r>
      <w:r w:rsidRPr="00585E5D">
        <w:rPr>
          <w:lang w:val="en-US" w:eastAsia="zh-CN"/>
        </w:rPr>
        <w:t>requirements</w:t>
      </w:r>
      <w:r w:rsidRPr="00585E5D">
        <w:rPr>
          <w:lang w:val="en-US"/>
        </w:rPr>
        <w:t xml:space="preserve"> </w:t>
      </w:r>
      <w:r>
        <w:rPr>
          <w:lang w:val="en-US"/>
        </w:rPr>
        <w:t xml:space="preserve">for </w:t>
      </w:r>
      <w:r w:rsidRPr="35F788AB">
        <w:rPr>
          <w:lang w:val="en-US"/>
        </w:rPr>
        <w:t xml:space="preserve">SSB measurements </w:t>
      </w:r>
      <w:r w:rsidRPr="00585E5D">
        <w:rPr>
          <w:lang w:val="en-US"/>
        </w:rPr>
        <w:t xml:space="preserve">are sufficient to accommodate the Tx-Rx transition time in FR1 and FR2-1. There is no need to modify the existing scheduling restrictions. </w:t>
      </w:r>
    </w:p>
    <w:p w14:paraId="20EC1C0E" w14:textId="77777777" w:rsidR="003B3073" w:rsidRPr="00585E5D" w:rsidRDefault="003B3073" w:rsidP="003B3073">
      <w:pPr>
        <w:pStyle w:val="RAN4observation0"/>
        <w:ind w:left="0" w:firstLine="0"/>
        <w:rPr>
          <w:lang w:val="en-US"/>
        </w:rPr>
      </w:pPr>
      <w:r w:rsidRPr="00585E5D">
        <w:rPr>
          <w:lang w:val="en-US"/>
        </w:rPr>
        <w:t xml:space="preserve">Our understanding of the RAN1 working assumption is that the </w:t>
      </w:r>
      <w:r w:rsidRPr="00585E5D">
        <w:rPr>
          <w:u w:val="single"/>
          <w:lang w:val="en-US"/>
        </w:rPr>
        <w:t>serving cell</w:t>
      </w:r>
      <w:r w:rsidRPr="00585E5D">
        <w:rPr>
          <w:lang w:val="en-US"/>
        </w:rPr>
        <w:t xml:space="preserve"> SSB block is assumed to be within DL </w:t>
      </w:r>
      <w:proofErr w:type="spellStart"/>
      <w:r w:rsidRPr="00585E5D">
        <w:rPr>
          <w:lang w:val="en-US"/>
        </w:rPr>
        <w:t>subband</w:t>
      </w:r>
      <w:proofErr w:type="spellEnd"/>
      <w:r w:rsidRPr="00585E5D">
        <w:rPr>
          <w:lang w:val="en-US"/>
        </w:rPr>
        <w:t xml:space="preserve">. The expected behavior for SBFD aware UEs that “only DL receptions within usable PRBs are allowed” only applies to signals/ channels from the serving cell. </w:t>
      </w:r>
    </w:p>
    <w:p w14:paraId="08B8E373" w14:textId="77777777" w:rsidR="003B3073" w:rsidRPr="003B3073" w:rsidRDefault="003B3073" w:rsidP="008472F1">
      <w:pPr>
        <w:pStyle w:val="RAN4Observation"/>
        <w:ind w:left="0" w:firstLine="0"/>
        <w:rPr>
          <w:lang w:val="en-US"/>
        </w:rPr>
      </w:pPr>
      <w:r w:rsidRPr="003B3073">
        <w:rPr>
          <w:lang w:val="en-US"/>
        </w:rPr>
        <w:t>SSB measurements are prioritized over configured UL transmission and dynamically scheduled UL transmission as per agreement in RAN1#117.</w:t>
      </w:r>
    </w:p>
    <w:p w14:paraId="5B96BC0E" w14:textId="77777777" w:rsidR="007F5A17" w:rsidRPr="00585E5D" w:rsidRDefault="007F5A17" w:rsidP="007F5A17">
      <w:pPr>
        <w:pStyle w:val="RAN4proposal"/>
        <w:ind w:left="0" w:firstLine="0"/>
        <w:rPr>
          <w:lang w:val="en-US"/>
        </w:rPr>
      </w:pPr>
      <w:r w:rsidRPr="00585E5D">
        <w:rPr>
          <w:lang w:val="en-US"/>
        </w:rPr>
        <w:t xml:space="preserve">There is no need to define new DL scheduling restrictions for inter-frequency measurements without measurement gaps when the </w:t>
      </w:r>
      <w:proofErr w:type="spellStart"/>
      <w:r w:rsidRPr="00585E5D">
        <w:rPr>
          <w:lang w:val="en-US"/>
        </w:rPr>
        <w:t>neighbour</w:t>
      </w:r>
      <w:proofErr w:type="spellEnd"/>
      <w:r w:rsidRPr="00585E5D">
        <w:rPr>
          <w:lang w:val="en-US"/>
        </w:rPr>
        <w:t xml:space="preserve"> cell SSB or CSI-RS is overlapping with the UL </w:t>
      </w:r>
      <w:proofErr w:type="spellStart"/>
      <w:r w:rsidRPr="00585E5D">
        <w:rPr>
          <w:lang w:val="en-US"/>
        </w:rPr>
        <w:t>subband</w:t>
      </w:r>
      <w:proofErr w:type="spellEnd"/>
      <w:r w:rsidRPr="00585E5D">
        <w:rPr>
          <w:lang w:val="en-US"/>
        </w:rPr>
        <w:t>, if all the conditions for supporting inter-frequency measurements without measurement gaps are met.</w:t>
      </w:r>
    </w:p>
    <w:p w14:paraId="03791DAC" w14:textId="1ED01AA6" w:rsidR="00577397" w:rsidRPr="007F5A17" w:rsidRDefault="007F5A17" w:rsidP="00577397">
      <w:pPr>
        <w:pStyle w:val="RAN4proposal"/>
        <w:ind w:left="0" w:firstLine="0"/>
        <w:rPr>
          <w:lang w:val="en-US"/>
        </w:rPr>
      </w:pPr>
      <w:r w:rsidRPr="00585E5D">
        <w:rPr>
          <w:lang w:val="en-US"/>
        </w:rPr>
        <w:t xml:space="preserve">RAN4 to wait for RAN2 conclusions before updating the correct behavior when the UE does not receive the </w:t>
      </w:r>
      <w:proofErr w:type="gramStart"/>
      <w:r w:rsidRPr="00585E5D">
        <w:rPr>
          <w:lang w:val="en-US"/>
        </w:rPr>
        <w:t>random access</w:t>
      </w:r>
      <w:proofErr w:type="gramEnd"/>
      <w:r w:rsidRPr="00585E5D">
        <w:rPr>
          <w:lang w:val="en-US"/>
        </w:rPr>
        <w:t xml:space="preserve"> response in SBFD symbols.</w:t>
      </w:r>
    </w:p>
    <w:p w14:paraId="074C8A8A" w14:textId="77777777" w:rsidR="003B659E" w:rsidRPr="00585E5D" w:rsidRDefault="003B659E" w:rsidP="0060543D">
      <w:pPr>
        <w:pStyle w:val="RAN4H1"/>
        <w:numPr>
          <w:ilvl w:val="0"/>
          <w:numId w:val="0"/>
        </w:numPr>
        <w:ind w:left="360" w:hanging="360"/>
        <w:rPr>
          <w:lang w:val="en-US"/>
        </w:rPr>
      </w:pPr>
      <w:r w:rsidRPr="00585E5D">
        <w:rPr>
          <w:lang w:val="en-US"/>
        </w:rPr>
        <w:t>References</w:t>
      </w:r>
      <w:bookmarkEnd w:id="32"/>
    </w:p>
    <w:p w14:paraId="5882319F" w14:textId="5290027C" w:rsidR="00E43BF9" w:rsidRDefault="00581D70" w:rsidP="00E43BF9">
      <w:pPr>
        <w:pStyle w:val="ListParagraph"/>
        <w:numPr>
          <w:ilvl w:val="0"/>
          <w:numId w:val="21"/>
        </w:numPr>
        <w:ind w:right="-22"/>
        <w:rPr>
          <w:lang w:val="en-US"/>
        </w:rPr>
      </w:pPr>
      <w:r w:rsidRPr="00581D70">
        <w:rPr>
          <w:lang w:val="en-US"/>
        </w:rPr>
        <w:t>R4-2502699</w:t>
      </w:r>
      <w:r w:rsidR="00EC5FEA">
        <w:rPr>
          <w:lang w:val="en-US"/>
        </w:rPr>
        <w:t>,</w:t>
      </w:r>
      <w:r w:rsidRPr="00581D70">
        <w:rPr>
          <w:lang w:val="en-US"/>
        </w:rPr>
        <w:t xml:space="preserve"> WF on SBFD RRM</w:t>
      </w:r>
      <w:r>
        <w:rPr>
          <w:lang w:val="en-US"/>
        </w:rPr>
        <w:t>, Huawei</w:t>
      </w:r>
    </w:p>
    <w:p w14:paraId="1FB2A4CB" w14:textId="79BC3D57" w:rsidR="007C6DC9" w:rsidRPr="00585E5D" w:rsidRDefault="007C6DC9" w:rsidP="00E43BF9">
      <w:pPr>
        <w:pStyle w:val="ListParagraph"/>
        <w:numPr>
          <w:ilvl w:val="0"/>
          <w:numId w:val="21"/>
        </w:numPr>
        <w:ind w:right="-22"/>
        <w:rPr>
          <w:lang w:val="en-US"/>
        </w:rPr>
      </w:pPr>
      <w:r w:rsidRPr="007C6DC9">
        <w:rPr>
          <w:lang w:val="en-US"/>
        </w:rPr>
        <w:t>R4-2500536</w:t>
      </w:r>
      <w:r w:rsidR="00EC5FEA">
        <w:rPr>
          <w:lang w:val="en-US"/>
        </w:rPr>
        <w:t>,</w:t>
      </w:r>
      <w:r w:rsidRPr="007C6DC9">
        <w:rPr>
          <w:lang w:val="en-US"/>
        </w:rPr>
        <w:t xml:space="preserve"> summary [114][222] </w:t>
      </w:r>
      <w:proofErr w:type="spellStart"/>
      <w:r w:rsidRPr="007C6DC9">
        <w:rPr>
          <w:lang w:val="en-US"/>
        </w:rPr>
        <w:t>NR_duplex_evo</w:t>
      </w:r>
      <w:proofErr w:type="spellEnd"/>
      <w:r>
        <w:rPr>
          <w:lang w:val="en-US"/>
        </w:rPr>
        <w:t>, Huawei</w:t>
      </w:r>
    </w:p>
    <w:sectPr w:rsidR="007C6DC9" w:rsidRPr="00585E5D"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95BC9" w14:textId="77777777" w:rsidR="006C3C08" w:rsidRDefault="006C3C08" w:rsidP="00001C9B">
      <w:pPr>
        <w:spacing w:after="0" w:line="240" w:lineRule="auto"/>
      </w:pPr>
      <w:r>
        <w:separator/>
      </w:r>
    </w:p>
  </w:endnote>
  <w:endnote w:type="continuationSeparator" w:id="0">
    <w:p w14:paraId="24448B7D" w14:textId="77777777" w:rsidR="006C3C08" w:rsidRDefault="006C3C08" w:rsidP="00001C9B">
      <w:pPr>
        <w:spacing w:after="0" w:line="240" w:lineRule="auto"/>
      </w:pPr>
      <w:r>
        <w:continuationSeparator/>
      </w:r>
    </w:p>
  </w:endnote>
  <w:endnote w:type="continuationNotice" w:id="1">
    <w:p w14:paraId="6960CF01" w14:textId="77777777" w:rsidR="006C3C08" w:rsidRDefault="006C3C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3309A" w14:textId="77777777" w:rsidR="006C3C08" w:rsidRDefault="006C3C08" w:rsidP="00001C9B">
      <w:pPr>
        <w:spacing w:after="0" w:line="240" w:lineRule="auto"/>
      </w:pPr>
      <w:r>
        <w:separator/>
      </w:r>
    </w:p>
  </w:footnote>
  <w:footnote w:type="continuationSeparator" w:id="0">
    <w:p w14:paraId="52436398" w14:textId="77777777" w:rsidR="006C3C08" w:rsidRDefault="006C3C08" w:rsidP="00001C9B">
      <w:pPr>
        <w:spacing w:after="0" w:line="240" w:lineRule="auto"/>
      </w:pPr>
      <w:r>
        <w:continuationSeparator/>
      </w:r>
    </w:p>
  </w:footnote>
  <w:footnote w:type="continuationNotice" w:id="1">
    <w:p w14:paraId="75C67F08" w14:textId="77777777" w:rsidR="006C3C08" w:rsidRDefault="006C3C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B47558"/>
    <w:multiLevelType w:val="hybridMultilevel"/>
    <w:tmpl w:val="C7F8F726"/>
    <w:lvl w:ilvl="0" w:tplc="A77E001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960E6"/>
    <w:multiLevelType w:val="multilevel"/>
    <w:tmpl w:val="55FE72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0363E5"/>
    <w:multiLevelType w:val="multilevel"/>
    <w:tmpl w:val="49780A6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C412722"/>
    <w:multiLevelType w:val="multilevel"/>
    <w:tmpl w:val="FB1E46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A71FD8"/>
    <w:multiLevelType w:val="hybridMultilevel"/>
    <w:tmpl w:val="E69EBE78"/>
    <w:lvl w:ilvl="0" w:tplc="66205EE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AE21F6"/>
    <w:multiLevelType w:val="hybridMultilevel"/>
    <w:tmpl w:val="1E7A8A6C"/>
    <w:lvl w:ilvl="0" w:tplc="BB6A8070">
      <w:start w:val="1"/>
      <w:numFmt w:val="decimal"/>
      <w:lvlText w:val="%1."/>
      <w:lvlJc w:val="left"/>
      <w:pPr>
        <w:ind w:left="1020" w:hanging="360"/>
      </w:pPr>
    </w:lvl>
    <w:lvl w:ilvl="1" w:tplc="C4987834">
      <w:start w:val="1"/>
      <w:numFmt w:val="decimal"/>
      <w:lvlText w:val="%2."/>
      <w:lvlJc w:val="left"/>
      <w:pPr>
        <w:ind w:left="1020" w:hanging="360"/>
      </w:pPr>
    </w:lvl>
    <w:lvl w:ilvl="2" w:tplc="BF5A95DC">
      <w:start w:val="1"/>
      <w:numFmt w:val="decimal"/>
      <w:lvlText w:val="%3."/>
      <w:lvlJc w:val="left"/>
      <w:pPr>
        <w:ind w:left="1020" w:hanging="360"/>
      </w:pPr>
    </w:lvl>
    <w:lvl w:ilvl="3" w:tplc="A306932E">
      <w:start w:val="1"/>
      <w:numFmt w:val="decimal"/>
      <w:lvlText w:val="%4."/>
      <w:lvlJc w:val="left"/>
      <w:pPr>
        <w:ind w:left="1020" w:hanging="360"/>
      </w:pPr>
    </w:lvl>
    <w:lvl w:ilvl="4" w:tplc="D0585A38">
      <w:start w:val="1"/>
      <w:numFmt w:val="decimal"/>
      <w:lvlText w:val="%5."/>
      <w:lvlJc w:val="left"/>
      <w:pPr>
        <w:ind w:left="1020" w:hanging="360"/>
      </w:pPr>
    </w:lvl>
    <w:lvl w:ilvl="5" w:tplc="A50C5056">
      <w:start w:val="1"/>
      <w:numFmt w:val="decimal"/>
      <w:lvlText w:val="%6."/>
      <w:lvlJc w:val="left"/>
      <w:pPr>
        <w:ind w:left="1020" w:hanging="360"/>
      </w:pPr>
    </w:lvl>
    <w:lvl w:ilvl="6" w:tplc="8A0EA558">
      <w:start w:val="1"/>
      <w:numFmt w:val="decimal"/>
      <w:lvlText w:val="%7."/>
      <w:lvlJc w:val="left"/>
      <w:pPr>
        <w:ind w:left="1020" w:hanging="360"/>
      </w:pPr>
    </w:lvl>
    <w:lvl w:ilvl="7" w:tplc="BE22AE90">
      <w:start w:val="1"/>
      <w:numFmt w:val="decimal"/>
      <w:lvlText w:val="%8."/>
      <w:lvlJc w:val="left"/>
      <w:pPr>
        <w:ind w:left="1020" w:hanging="360"/>
      </w:pPr>
    </w:lvl>
    <w:lvl w:ilvl="8" w:tplc="4D8EA670">
      <w:start w:val="1"/>
      <w:numFmt w:val="decimal"/>
      <w:lvlText w:val="%9."/>
      <w:lvlJc w:val="left"/>
      <w:pPr>
        <w:ind w:left="1020" w:hanging="360"/>
      </w:p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280CFF"/>
    <w:multiLevelType w:val="multilevel"/>
    <w:tmpl w:val="AAF4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755B66"/>
    <w:multiLevelType w:val="multilevel"/>
    <w:tmpl w:val="3684BA1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1E65C8C"/>
    <w:multiLevelType w:val="hybridMultilevel"/>
    <w:tmpl w:val="D4CE9444"/>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07E2EAE"/>
    <w:lvl w:ilvl="0" w:tplc="A3F22D2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20CA2"/>
    <w:multiLevelType w:val="multilevel"/>
    <w:tmpl w:val="BAEEC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8F33E2"/>
    <w:multiLevelType w:val="multilevel"/>
    <w:tmpl w:val="278695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822C47"/>
    <w:multiLevelType w:val="hybridMultilevel"/>
    <w:tmpl w:val="24BC9C38"/>
    <w:lvl w:ilvl="0" w:tplc="E13E8C6A">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5C217B"/>
    <w:multiLevelType w:val="multilevel"/>
    <w:tmpl w:val="07E412C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44D0EDC"/>
    <w:multiLevelType w:val="hybridMultilevel"/>
    <w:tmpl w:val="BCE4F17C"/>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6FA3626"/>
    <w:multiLevelType w:val="multilevel"/>
    <w:tmpl w:val="0032B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DD02D9"/>
    <w:multiLevelType w:val="multilevel"/>
    <w:tmpl w:val="010A56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945348">
    <w:abstractNumId w:val="1"/>
  </w:num>
  <w:num w:numId="2" w16cid:durableId="1469392472">
    <w:abstractNumId w:val="11"/>
  </w:num>
  <w:num w:numId="3" w16cid:durableId="1792749823">
    <w:abstractNumId w:val="18"/>
  </w:num>
  <w:num w:numId="4" w16cid:durableId="517735681">
    <w:abstractNumId w:val="9"/>
  </w:num>
  <w:num w:numId="5" w16cid:durableId="1142041724">
    <w:abstractNumId w:val="26"/>
  </w:num>
  <w:num w:numId="6" w16cid:durableId="80681869">
    <w:abstractNumId w:val="16"/>
  </w:num>
  <w:num w:numId="7" w16cid:durableId="1566528953">
    <w:abstractNumId w:val="17"/>
  </w:num>
  <w:num w:numId="8" w16cid:durableId="809788981">
    <w:abstractNumId w:val="17"/>
    <w:lvlOverride w:ilvl="0">
      <w:startOverride w:val="1"/>
    </w:lvlOverride>
  </w:num>
  <w:num w:numId="9" w16cid:durableId="1398822153">
    <w:abstractNumId w:val="17"/>
    <w:lvlOverride w:ilvl="0">
      <w:startOverride w:val="1"/>
    </w:lvlOverride>
  </w:num>
  <w:num w:numId="10" w16cid:durableId="1825466284">
    <w:abstractNumId w:val="17"/>
    <w:lvlOverride w:ilvl="0">
      <w:startOverride w:val="1"/>
    </w:lvlOverride>
  </w:num>
  <w:num w:numId="11" w16cid:durableId="1446922321">
    <w:abstractNumId w:val="16"/>
    <w:lvlOverride w:ilvl="0">
      <w:startOverride w:val="1"/>
    </w:lvlOverride>
  </w:num>
  <w:num w:numId="12" w16cid:durableId="122584543">
    <w:abstractNumId w:val="17"/>
    <w:lvlOverride w:ilvl="0">
      <w:startOverride w:val="1"/>
    </w:lvlOverride>
  </w:num>
  <w:num w:numId="13" w16cid:durableId="818807267">
    <w:abstractNumId w:val="16"/>
    <w:lvlOverride w:ilvl="0">
      <w:startOverride w:val="1"/>
    </w:lvlOverride>
  </w:num>
  <w:num w:numId="14" w16cid:durableId="883829348">
    <w:abstractNumId w:val="17"/>
    <w:lvlOverride w:ilvl="0">
      <w:startOverride w:val="1"/>
    </w:lvlOverride>
  </w:num>
  <w:num w:numId="15" w16cid:durableId="438372887">
    <w:abstractNumId w:val="29"/>
  </w:num>
  <w:num w:numId="16" w16cid:durableId="516113510">
    <w:abstractNumId w:val="5"/>
  </w:num>
  <w:num w:numId="17" w16cid:durableId="1456096507">
    <w:abstractNumId w:val="25"/>
  </w:num>
  <w:num w:numId="18" w16cid:durableId="1397970374">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3"/>
  </w:num>
  <w:num w:numId="22" w16cid:durableId="1938362445">
    <w:abstractNumId w:val="16"/>
    <w:lvlOverride w:ilvl="0">
      <w:startOverride w:val="1"/>
    </w:lvlOverride>
  </w:num>
  <w:num w:numId="23" w16cid:durableId="913515990">
    <w:abstractNumId w:val="17"/>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204945231">
    <w:abstractNumId w:val="7"/>
  </w:num>
  <w:num w:numId="28" w16cid:durableId="451903255">
    <w:abstractNumId w:val="22"/>
  </w:num>
  <w:num w:numId="29" w16cid:durableId="564411247">
    <w:abstractNumId w:val="30"/>
  </w:num>
  <w:num w:numId="30" w16cid:durableId="1593709334">
    <w:abstractNumId w:val="20"/>
  </w:num>
  <w:num w:numId="31" w16cid:durableId="2138914142">
    <w:abstractNumId w:val="24"/>
  </w:num>
  <w:num w:numId="32" w16cid:durableId="1412123082">
    <w:abstractNumId w:val="2"/>
  </w:num>
  <w:num w:numId="33" w16cid:durableId="1321689173">
    <w:abstractNumId w:val="27"/>
  </w:num>
  <w:num w:numId="34" w16cid:durableId="1716006060">
    <w:abstractNumId w:val="17"/>
  </w:num>
  <w:num w:numId="35" w16cid:durableId="1898588987">
    <w:abstractNumId w:val="17"/>
  </w:num>
  <w:num w:numId="36" w16cid:durableId="653265581">
    <w:abstractNumId w:val="8"/>
  </w:num>
  <w:num w:numId="37" w16cid:durableId="1602445824">
    <w:abstractNumId w:val="14"/>
  </w:num>
  <w:num w:numId="38" w16cid:durableId="1536385858">
    <w:abstractNumId w:val="6"/>
  </w:num>
  <w:num w:numId="39" w16cid:durableId="928779876">
    <w:abstractNumId w:val="13"/>
  </w:num>
  <w:num w:numId="40" w16cid:durableId="1065369789">
    <w:abstractNumId w:val="25"/>
  </w:num>
  <w:num w:numId="41" w16cid:durableId="539245892">
    <w:abstractNumId w:val="28"/>
  </w:num>
  <w:num w:numId="42" w16cid:durableId="236867407">
    <w:abstractNumId w:val="12"/>
  </w:num>
  <w:num w:numId="43" w16cid:durableId="512231568">
    <w:abstractNumId w:val="19"/>
  </w:num>
  <w:num w:numId="44" w16cid:durableId="1764641378">
    <w:abstractNumId w:val="3"/>
  </w:num>
  <w:num w:numId="45" w16cid:durableId="2089301349">
    <w:abstractNumId w:val="21"/>
  </w:num>
  <w:num w:numId="46" w16cid:durableId="1172573023">
    <w:abstractNumId w:val="25"/>
  </w:num>
  <w:num w:numId="47" w16cid:durableId="881132785">
    <w:abstractNumId w:val="25"/>
  </w:num>
  <w:num w:numId="48" w16cid:durableId="1373001606">
    <w:abstractNumId w:val="25"/>
  </w:num>
  <w:num w:numId="49" w16cid:durableId="1438911558">
    <w:abstractNumId w:val="17"/>
  </w:num>
  <w:num w:numId="50" w16cid:durableId="1599824375">
    <w:abstractNumId w:val="16"/>
  </w:num>
  <w:num w:numId="51" w16cid:durableId="1648558832">
    <w:abstractNumId w:val="10"/>
  </w:num>
  <w:num w:numId="52" w16cid:durableId="1189441968">
    <w:abstractNumId w:val="17"/>
    <w:lvlOverride w:ilvl="0">
      <w:startOverride w:val="1"/>
    </w:lvlOverride>
  </w:num>
  <w:num w:numId="53" w16cid:durableId="980619232">
    <w:abstractNumId w:val="16"/>
  </w:num>
  <w:num w:numId="54" w16cid:durableId="690684995">
    <w:abstractNumId w:val="16"/>
  </w:num>
  <w:num w:numId="55" w16cid:durableId="1772310457">
    <w:abstractNumId w:val="16"/>
    <w:lvlOverride w:ilvl="0">
      <w:startOverride w:val="1"/>
    </w:lvlOverride>
  </w:num>
  <w:num w:numId="56" w16cid:durableId="586232417">
    <w:abstractNumId w:val="16"/>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90A76"/>
    <w:rsid w:val="0000173E"/>
    <w:rsid w:val="00001C9B"/>
    <w:rsid w:val="0000251C"/>
    <w:rsid w:val="0000253E"/>
    <w:rsid w:val="000040DC"/>
    <w:rsid w:val="00004437"/>
    <w:rsid w:val="0000554B"/>
    <w:rsid w:val="00006678"/>
    <w:rsid w:val="00006CBC"/>
    <w:rsid w:val="0001155C"/>
    <w:rsid w:val="00011784"/>
    <w:rsid w:val="0001179A"/>
    <w:rsid w:val="00011D56"/>
    <w:rsid w:val="00012490"/>
    <w:rsid w:val="00013967"/>
    <w:rsid w:val="00014C83"/>
    <w:rsid w:val="000151EF"/>
    <w:rsid w:val="00015604"/>
    <w:rsid w:val="00016466"/>
    <w:rsid w:val="0001679E"/>
    <w:rsid w:val="000171C0"/>
    <w:rsid w:val="00020695"/>
    <w:rsid w:val="000219B1"/>
    <w:rsid w:val="000222D7"/>
    <w:rsid w:val="000239F5"/>
    <w:rsid w:val="0002489D"/>
    <w:rsid w:val="00025175"/>
    <w:rsid w:val="0002532C"/>
    <w:rsid w:val="00025C4C"/>
    <w:rsid w:val="000267FC"/>
    <w:rsid w:val="0003132D"/>
    <w:rsid w:val="000326E6"/>
    <w:rsid w:val="0003383F"/>
    <w:rsid w:val="00034054"/>
    <w:rsid w:val="00035C94"/>
    <w:rsid w:val="00037292"/>
    <w:rsid w:val="00037996"/>
    <w:rsid w:val="00041AFF"/>
    <w:rsid w:val="0004493C"/>
    <w:rsid w:val="00045AF1"/>
    <w:rsid w:val="00045F91"/>
    <w:rsid w:val="00046B32"/>
    <w:rsid w:val="00046CA5"/>
    <w:rsid w:val="000509F9"/>
    <w:rsid w:val="00051482"/>
    <w:rsid w:val="0005297A"/>
    <w:rsid w:val="00055445"/>
    <w:rsid w:val="00056CBC"/>
    <w:rsid w:val="000577CF"/>
    <w:rsid w:val="000626B8"/>
    <w:rsid w:val="00063287"/>
    <w:rsid w:val="000646AB"/>
    <w:rsid w:val="0006476B"/>
    <w:rsid w:val="00064F18"/>
    <w:rsid w:val="000652EB"/>
    <w:rsid w:val="00065A48"/>
    <w:rsid w:val="00066374"/>
    <w:rsid w:val="00067294"/>
    <w:rsid w:val="00067C4F"/>
    <w:rsid w:val="000709E7"/>
    <w:rsid w:val="00072CCA"/>
    <w:rsid w:val="000740AF"/>
    <w:rsid w:val="000755F5"/>
    <w:rsid w:val="0007601C"/>
    <w:rsid w:val="00080246"/>
    <w:rsid w:val="00080C6C"/>
    <w:rsid w:val="00080ECD"/>
    <w:rsid w:val="0008137F"/>
    <w:rsid w:val="00081544"/>
    <w:rsid w:val="0008302A"/>
    <w:rsid w:val="00083632"/>
    <w:rsid w:val="000850D5"/>
    <w:rsid w:val="0008612A"/>
    <w:rsid w:val="000903C3"/>
    <w:rsid w:val="00090E18"/>
    <w:rsid w:val="00091814"/>
    <w:rsid w:val="00093384"/>
    <w:rsid w:val="00093B8E"/>
    <w:rsid w:val="00095BAF"/>
    <w:rsid w:val="00097021"/>
    <w:rsid w:val="000A0413"/>
    <w:rsid w:val="000A07B3"/>
    <w:rsid w:val="000A10BC"/>
    <w:rsid w:val="000A27F3"/>
    <w:rsid w:val="000A28E5"/>
    <w:rsid w:val="000A3877"/>
    <w:rsid w:val="000A46F7"/>
    <w:rsid w:val="000A4945"/>
    <w:rsid w:val="000A7829"/>
    <w:rsid w:val="000A7F53"/>
    <w:rsid w:val="000B0056"/>
    <w:rsid w:val="000B173A"/>
    <w:rsid w:val="000B175B"/>
    <w:rsid w:val="000B2481"/>
    <w:rsid w:val="000B30F8"/>
    <w:rsid w:val="000B3531"/>
    <w:rsid w:val="000C083D"/>
    <w:rsid w:val="000C1CD1"/>
    <w:rsid w:val="000C3C7B"/>
    <w:rsid w:val="000C4BEA"/>
    <w:rsid w:val="000C4E7B"/>
    <w:rsid w:val="000C4FAC"/>
    <w:rsid w:val="000C7613"/>
    <w:rsid w:val="000C774B"/>
    <w:rsid w:val="000D03E4"/>
    <w:rsid w:val="000D0F93"/>
    <w:rsid w:val="000D15D5"/>
    <w:rsid w:val="000D1E31"/>
    <w:rsid w:val="000D3169"/>
    <w:rsid w:val="000D36E4"/>
    <w:rsid w:val="000D4614"/>
    <w:rsid w:val="000D49EC"/>
    <w:rsid w:val="000D51BD"/>
    <w:rsid w:val="000D7083"/>
    <w:rsid w:val="000D7AAA"/>
    <w:rsid w:val="000D7D7F"/>
    <w:rsid w:val="000D7F4F"/>
    <w:rsid w:val="000E10EA"/>
    <w:rsid w:val="000E1484"/>
    <w:rsid w:val="000E316D"/>
    <w:rsid w:val="000E58B8"/>
    <w:rsid w:val="000E6620"/>
    <w:rsid w:val="000E672C"/>
    <w:rsid w:val="000F134A"/>
    <w:rsid w:val="000F18C8"/>
    <w:rsid w:val="000F2D76"/>
    <w:rsid w:val="000F5F13"/>
    <w:rsid w:val="000F6F9F"/>
    <w:rsid w:val="000F7C5C"/>
    <w:rsid w:val="000F7EC2"/>
    <w:rsid w:val="00101048"/>
    <w:rsid w:val="00101437"/>
    <w:rsid w:val="00101D5C"/>
    <w:rsid w:val="00101EEC"/>
    <w:rsid w:val="001059AC"/>
    <w:rsid w:val="00105AFD"/>
    <w:rsid w:val="00106416"/>
    <w:rsid w:val="00110481"/>
    <w:rsid w:val="00110E12"/>
    <w:rsid w:val="001127C9"/>
    <w:rsid w:val="00114498"/>
    <w:rsid w:val="00114D6A"/>
    <w:rsid w:val="00115700"/>
    <w:rsid w:val="00115B88"/>
    <w:rsid w:val="00116437"/>
    <w:rsid w:val="00116DEF"/>
    <w:rsid w:val="00120034"/>
    <w:rsid w:val="00120933"/>
    <w:rsid w:val="00121D24"/>
    <w:rsid w:val="001221F1"/>
    <w:rsid w:val="0012294E"/>
    <w:rsid w:val="00123A7D"/>
    <w:rsid w:val="00123C95"/>
    <w:rsid w:val="00126943"/>
    <w:rsid w:val="00127413"/>
    <w:rsid w:val="001305A3"/>
    <w:rsid w:val="00130FDE"/>
    <w:rsid w:val="00132D07"/>
    <w:rsid w:val="00132F6A"/>
    <w:rsid w:val="001331BA"/>
    <w:rsid w:val="00133913"/>
    <w:rsid w:val="0013563F"/>
    <w:rsid w:val="00140221"/>
    <w:rsid w:val="00140515"/>
    <w:rsid w:val="00140D6A"/>
    <w:rsid w:val="00141CD2"/>
    <w:rsid w:val="00143B04"/>
    <w:rsid w:val="00144827"/>
    <w:rsid w:val="00146F14"/>
    <w:rsid w:val="00150B22"/>
    <w:rsid w:val="00151EC4"/>
    <w:rsid w:val="00152FA6"/>
    <w:rsid w:val="00155E2F"/>
    <w:rsid w:val="00156D26"/>
    <w:rsid w:val="001572DB"/>
    <w:rsid w:val="00161968"/>
    <w:rsid w:val="001635A7"/>
    <w:rsid w:val="001642FC"/>
    <w:rsid w:val="00164626"/>
    <w:rsid w:val="0016496B"/>
    <w:rsid w:val="00164DDB"/>
    <w:rsid w:val="00167D1F"/>
    <w:rsid w:val="0017248B"/>
    <w:rsid w:val="00172807"/>
    <w:rsid w:val="001743E2"/>
    <w:rsid w:val="001745F8"/>
    <w:rsid w:val="00176700"/>
    <w:rsid w:val="001807CD"/>
    <w:rsid w:val="001813A0"/>
    <w:rsid w:val="00182C0A"/>
    <w:rsid w:val="001838CF"/>
    <w:rsid w:val="00183E54"/>
    <w:rsid w:val="001868EE"/>
    <w:rsid w:val="00192B15"/>
    <w:rsid w:val="00193BBC"/>
    <w:rsid w:val="00193F02"/>
    <w:rsid w:val="001945E7"/>
    <w:rsid w:val="001A057C"/>
    <w:rsid w:val="001A1354"/>
    <w:rsid w:val="001A3BA4"/>
    <w:rsid w:val="001A3BD6"/>
    <w:rsid w:val="001A4A8F"/>
    <w:rsid w:val="001A5D21"/>
    <w:rsid w:val="001A6D1F"/>
    <w:rsid w:val="001A753E"/>
    <w:rsid w:val="001B0880"/>
    <w:rsid w:val="001B0EF5"/>
    <w:rsid w:val="001B1B14"/>
    <w:rsid w:val="001B1D5E"/>
    <w:rsid w:val="001B1EA8"/>
    <w:rsid w:val="001B328C"/>
    <w:rsid w:val="001B43D9"/>
    <w:rsid w:val="001B505F"/>
    <w:rsid w:val="001B6F22"/>
    <w:rsid w:val="001B771E"/>
    <w:rsid w:val="001C00B0"/>
    <w:rsid w:val="001C052A"/>
    <w:rsid w:val="001C2674"/>
    <w:rsid w:val="001C3F19"/>
    <w:rsid w:val="001C4953"/>
    <w:rsid w:val="001C58C4"/>
    <w:rsid w:val="001D1EA6"/>
    <w:rsid w:val="001D286F"/>
    <w:rsid w:val="001D56FE"/>
    <w:rsid w:val="001E0CD3"/>
    <w:rsid w:val="001E0DFE"/>
    <w:rsid w:val="001E30F6"/>
    <w:rsid w:val="001E69BB"/>
    <w:rsid w:val="001E6CB1"/>
    <w:rsid w:val="001F0981"/>
    <w:rsid w:val="001F0C21"/>
    <w:rsid w:val="001F34FD"/>
    <w:rsid w:val="001F4FD4"/>
    <w:rsid w:val="001F5F28"/>
    <w:rsid w:val="001F6781"/>
    <w:rsid w:val="0020105B"/>
    <w:rsid w:val="0020145E"/>
    <w:rsid w:val="00201FC2"/>
    <w:rsid w:val="002024F1"/>
    <w:rsid w:val="002031F1"/>
    <w:rsid w:val="00203ED0"/>
    <w:rsid w:val="00206A67"/>
    <w:rsid w:val="002111C7"/>
    <w:rsid w:val="00211501"/>
    <w:rsid w:val="00211EAB"/>
    <w:rsid w:val="00214A2E"/>
    <w:rsid w:val="00216D35"/>
    <w:rsid w:val="002176ED"/>
    <w:rsid w:val="00217EE5"/>
    <w:rsid w:val="0022016C"/>
    <w:rsid w:val="002211EA"/>
    <w:rsid w:val="00222C81"/>
    <w:rsid w:val="002252DF"/>
    <w:rsid w:val="00225B64"/>
    <w:rsid w:val="00226D16"/>
    <w:rsid w:val="00232214"/>
    <w:rsid w:val="00233004"/>
    <w:rsid w:val="0023302A"/>
    <w:rsid w:val="00235AF9"/>
    <w:rsid w:val="00235F5C"/>
    <w:rsid w:val="00237BA2"/>
    <w:rsid w:val="00237CF2"/>
    <w:rsid w:val="00237F87"/>
    <w:rsid w:val="00237FCB"/>
    <w:rsid w:val="00240BDB"/>
    <w:rsid w:val="00244156"/>
    <w:rsid w:val="00247CA7"/>
    <w:rsid w:val="002500C5"/>
    <w:rsid w:val="00250744"/>
    <w:rsid w:val="002526C9"/>
    <w:rsid w:val="00253438"/>
    <w:rsid w:val="00255A77"/>
    <w:rsid w:val="0025608A"/>
    <w:rsid w:val="00257499"/>
    <w:rsid w:val="00257CCD"/>
    <w:rsid w:val="00257FA3"/>
    <w:rsid w:val="0026011C"/>
    <w:rsid w:val="002601F1"/>
    <w:rsid w:val="00262DDA"/>
    <w:rsid w:val="002642E3"/>
    <w:rsid w:val="00264658"/>
    <w:rsid w:val="00264E9F"/>
    <w:rsid w:val="002657FE"/>
    <w:rsid w:val="00267D9A"/>
    <w:rsid w:val="00276D97"/>
    <w:rsid w:val="00277136"/>
    <w:rsid w:val="00277B56"/>
    <w:rsid w:val="00282A74"/>
    <w:rsid w:val="00283DBE"/>
    <w:rsid w:val="002840F1"/>
    <w:rsid w:val="002846A0"/>
    <w:rsid w:val="002849D4"/>
    <w:rsid w:val="00287A5C"/>
    <w:rsid w:val="00290A76"/>
    <w:rsid w:val="00291C67"/>
    <w:rsid w:val="0029286A"/>
    <w:rsid w:val="00294DA5"/>
    <w:rsid w:val="0029651B"/>
    <w:rsid w:val="00296B9E"/>
    <w:rsid w:val="00297745"/>
    <w:rsid w:val="002A0500"/>
    <w:rsid w:val="002A0834"/>
    <w:rsid w:val="002A161B"/>
    <w:rsid w:val="002A19F5"/>
    <w:rsid w:val="002A24A2"/>
    <w:rsid w:val="002A3323"/>
    <w:rsid w:val="002A420F"/>
    <w:rsid w:val="002A68B5"/>
    <w:rsid w:val="002A7382"/>
    <w:rsid w:val="002B01A0"/>
    <w:rsid w:val="002B110C"/>
    <w:rsid w:val="002B1C30"/>
    <w:rsid w:val="002B2713"/>
    <w:rsid w:val="002B3C19"/>
    <w:rsid w:val="002B4922"/>
    <w:rsid w:val="002B5F34"/>
    <w:rsid w:val="002B6502"/>
    <w:rsid w:val="002B69F3"/>
    <w:rsid w:val="002C0E27"/>
    <w:rsid w:val="002C20C8"/>
    <w:rsid w:val="002C22C3"/>
    <w:rsid w:val="002C2672"/>
    <w:rsid w:val="002C2BF1"/>
    <w:rsid w:val="002C2D19"/>
    <w:rsid w:val="002C4314"/>
    <w:rsid w:val="002C6155"/>
    <w:rsid w:val="002C72E0"/>
    <w:rsid w:val="002C78FC"/>
    <w:rsid w:val="002D0E51"/>
    <w:rsid w:val="002D0F1D"/>
    <w:rsid w:val="002D10FA"/>
    <w:rsid w:val="002D19D1"/>
    <w:rsid w:val="002D3DAE"/>
    <w:rsid w:val="002D4C55"/>
    <w:rsid w:val="002D5E86"/>
    <w:rsid w:val="002D6344"/>
    <w:rsid w:val="002D6EA9"/>
    <w:rsid w:val="002E13E6"/>
    <w:rsid w:val="002E2DED"/>
    <w:rsid w:val="002E48BC"/>
    <w:rsid w:val="002E5059"/>
    <w:rsid w:val="002E6130"/>
    <w:rsid w:val="002E6535"/>
    <w:rsid w:val="002E6DED"/>
    <w:rsid w:val="002E761D"/>
    <w:rsid w:val="002F109C"/>
    <w:rsid w:val="002F336B"/>
    <w:rsid w:val="002F4181"/>
    <w:rsid w:val="002F4B8B"/>
    <w:rsid w:val="002F642D"/>
    <w:rsid w:val="00300956"/>
    <w:rsid w:val="0030258A"/>
    <w:rsid w:val="003026BD"/>
    <w:rsid w:val="00310684"/>
    <w:rsid w:val="00311E82"/>
    <w:rsid w:val="003120ED"/>
    <w:rsid w:val="00312C74"/>
    <w:rsid w:val="003130B6"/>
    <w:rsid w:val="003143DF"/>
    <w:rsid w:val="003148B2"/>
    <w:rsid w:val="0031515B"/>
    <w:rsid w:val="00315162"/>
    <w:rsid w:val="00315376"/>
    <w:rsid w:val="00317187"/>
    <w:rsid w:val="00321089"/>
    <w:rsid w:val="003215EE"/>
    <w:rsid w:val="00321990"/>
    <w:rsid w:val="003224F0"/>
    <w:rsid w:val="00322953"/>
    <w:rsid w:val="00322B0D"/>
    <w:rsid w:val="003232E9"/>
    <w:rsid w:val="00323719"/>
    <w:rsid w:val="0032499A"/>
    <w:rsid w:val="0032741D"/>
    <w:rsid w:val="00331764"/>
    <w:rsid w:val="0033259C"/>
    <w:rsid w:val="0033271E"/>
    <w:rsid w:val="003341F7"/>
    <w:rsid w:val="0033538D"/>
    <w:rsid w:val="00335856"/>
    <w:rsid w:val="003365A2"/>
    <w:rsid w:val="003427A3"/>
    <w:rsid w:val="00342E48"/>
    <w:rsid w:val="00343A24"/>
    <w:rsid w:val="00346CC1"/>
    <w:rsid w:val="00347FEC"/>
    <w:rsid w:val="00350771"/>
    <w:rsid w:val="003509DF"/>
    <w:rsid w:val="00352B56"/>
    <w:rsid w:val="00353998"/>
    <w:rsid w:val="00356B0C"/>
    <w:rsid w:val="00356F45"/>
    <w:rsid w:val="003604FF"/>
    <w:rsid w:val="0036064D"/>
    <w:rsid w:val="00361AAD"/>
    <w:rsid w:val="00362BB0"/>
    <w:rsid w:val="00366B74"/>
    <w:rsid w:val="003716D1"/>
    <w:rsid w:val="00371D19"/>
    <w:rsid w:val="0037361E"/>
    <w:rsid w:val="003747DB"/>
    <w:rsid w:val="00375146"/>
    <w:rsid w:val="0037736C"/>
    <w:rsid w:val="003774C0"/>
    <w:rsid w:val="00381138"/>
    <w:rsid w:val="00381F95"/>
    <w:rsid w:val="00382689"/>
    <w:rsid w:val="00382C9C"/>
    <w:rsid w:val="00387293"/>
    <w:rsid w:val="00391D78"/>
    <w:rsid w:val="00394116"/>
    <w:rsid w:val="00395BD3"/>
    <w:rsid w:val="003967C6"/>
    <w:rsid w:val="00396DE1"/>
    <w:rsid w:val="003A4B72"/>
    <w:rsid w:val="003A5E74"/>
    <w:rsid w:val="003A6892"/>
    <w:rsid w:val="003A6D87"/>
    <w:rsid w:val="003A710A"/>
    <w:rsid w:val="003A7BDE"/>
    <w:rsid w:val="003B0C2D"/>
    <w:rsid w:val="003B0E8A"/>
    <w:rsid w:val="003B109A"/>
    <w:rsid w:val="003B122A"/>
    <w:rsid w:val="003B1462"/>
    <w:rsid w:val="003B1ECF"/>
    <w:rsid w:val="003B1F88"/>
    <w:rsid w:val="003B3073"/>
    <w:rsid w:val="003B450D"/>
    <w:rsid w:val="003B49FD"/>
    <w:rsid w:val="003B55DB"/>
    <w:rsid w:val="003B5FBF"/>
    <w:rsid w:val="003B62C2"/>
    <w:rsid w:val="003B659E"/>
    <w:rsid w:val="003B6A5B"/>
    <w:rsid w:val="003B7233"/>
    <w:rsid w:val="003B7760"/>
    <w:rsid w:val="003C0F57"/>
    <w:rsid w:val="003C1015"/>
    <w:rsid w:val="003C155F"/>
    <w:rsid w:val="003C201D"/>
    <w:rsid w:val="003C275E"/>
    <w:rsid w:val="003C29A0"/>
    <w:rsid w:val="003C29AE"/>
    <w:rsid w:val="003C3265"/>
    <w:rsid w:val="003C3AE7"/>
    <w:rsid w:val="003C4FDE"/>
    <w:rsid w:val="003C54A3"/>
    <w:rsid w:val="003C619A"/>
    <w:rsid w:val="003C6402"/>
    <w:rsid w:val="003C73EB"/>
    <w:rsid w:val="003C79D8"/>
    <w:rsid w:val="003C7E9D"/>
    <w:rsid w:val="003D027C"/>
    <w:rsid w:val="003D227F"/>
    <w:rsid w:val="003D31F8"/>
    <w:rsid w:val="003D4807"/>
    <w:rsid w:val="003D490F"/>
    <w:rsid w:val="003D50E6"/>
    <w:rsid w:val="003D5BD3"/>
    <w:rsid w:val="003D7175"/>
    <w:rsid w:val="003E31E5"/>
    <w:rsid w:val="003E3AAA"/>
    <w:rsid w:val="003E48F3"/>
    <w:rsid w:val="003E4EEB"/>
    <w:rsid w:val="003E58DF"/>
    <w:rsid w:val="003E6D46"/>
    <w:rsid w:val="003F2A1C"/>
    <w:rsid w:val="003F3053"/>
    <w:rsid w:val="003F3408"/>
    <w:rsid w:val="003F3E2D"/>
    <w:rsid w:val="003F4289"/>
    <w:rsid w:val="003F463B"/>
    <w:rsid w:val="003F4B44"/>
    <w:rsid w:val="003F59DC"/>
    <w:rsid w:val="003F68BB"/>
    <w:rsid w:val="0040021B"/>
    <w:rsid w:val="00400B84"/>
    <w:rsid w:val="00400CCB"/>
    <w:rsid w:val="00401318"/>
    <w:rsid w:val="00401CA2"/>
    <w:rsid w:val="00402DEB"/>
    <w:rsid w:val="00404C4C"/>
    <w:rsid w:val="00410517"/>
    <w:rsid w:val="004126A5"/>
    <w:rsid w:val="0041423F"/>
    <w:rsid w:val="00414BD4"/>
    <w:rsid w:val="00414F81"/>
    <w:rsid w:val="00415884"/>
    <w:rsid w:val="00420837"/>
    <w:rsid w:val="004210A6"/>
    <w:rsid w:val="00421100"/>
    <w:rsid w:val="004218E3"/>
    <w:rsid w:val="004219F7"/>
    <w:rsid w:val="00422466"/>
    <w:rsid w:val="004245EF"/>
    <w:rsid w:val="00424BC5"/>
    <w:rsid w:val="0042616A"/>
    <w:rsid w:val="00426B9A"/>
    <w:rsid w:val="00426BFA"/>
    <w:rsid w:val="00426FC3"/>
    <w:rsid w:val="00427F8D"/>
    <w:rsid w:val="00430E7D"/>
    <w:rsid w:val="00433E00"/>
    <w:rsid w:val="00436A0F"/>
    <w:rsid w:val="00437150"/>
    <w:rsid w:val="0043750A"/>
    <w:rsid w:val="00437D94"/>
    <w:rsid w:val="004414E8"/>
    <w:rsid w:val="00443063"/>
    <w:rsid w:val="004433C0"/>
    <w:rsid w:val="00443AB0"/>
    <w:rsid w:val="00445608"/>
    <w:rsid w:val="004467B4"/>
    <w:rsid w:val="00447577"/>
    <w:rsid w:val="00452A69"/>
    <w:rsid w:val="00452C55"/>
    <w:rsid w:val="00453A05"/>
    <w:rsid w:val="00454933"/>
    <w:rsid w:val="00455107"/>
    <w:rsid w:val="00455B60"/>
    <w:rsid w:val="00456027"/>
    <w:rsid w:val="0045645F"/>
    <w:rsid w:val="00456753"/>
    <w:rsid w:val="0046008E"/>
    <w:rsid w:val="00463E19"/>
    <w:rsid w:val="004641AE"/>
    <w:rsid w:val="00464A23"/>
    <w:rsid w:val="00466675"/>
    <w:rsid w:val="0046775E"/>
    <w:rsid w:val="004706BD"/>
    <w:rsid w:val="00470ED5"/>
    <w:rsid w:val="0047163B"/>
    <w:rsid w:val="00473203"/>
    <w:rsid w:val="004732E9"/>
    <w:rsid w:val="00474654"/>
    <w:rsid w:val="00475AA4"/>
    <w:rsid w:val="00475EA4"/>
    <w:rsid w:val="004764B5"/>
    <w:rsid w:val="00476715"/>
    <w:rsid w:val="00477011"/>
    <w:rsid w:val="00481CA8"/>
    <w:rsid w:val="00481D40"/>
    <w:rsid w:val="00481DBB"/>
    <w:rsid w:val="0048372B"/>
    <w:rsid w:val="00483E7D"/>
    <w:rsid w:val="004854BB"/>
    <w:rsid w:val="004862E2"/>
    <w:rsid w:val="004916B4"/>
    <w:rsid w:val="004925A0"/>
    <w:rsid w:val="004928AF"/>
    <w:rsid w:val="00494493"/>
    <w:rsid w:val="004955DC"/>
    <w:rsid w:val="0049637C"/>
    <w:rsid w:val="00496606"/>
    <w:rsid w:val="00496FBD"/>
    <w:rsid w:val="00497C58"/>
    <w:rsid w:val="004A18CD"/>
    <w:rsid w:val="004A2D79"/>
    <w:rsid w:val="004A5AE3"/>
    <w:rsid w:val="004A67E3"/>
    <w:rsid w:val="004A730F"/>
    <w:rsid w:val="004B04C0"/>
    <w:rsid w:val="004B4153"/>
    <w:rsid w:val="004B4537"/>
    <w:rsid w:val="004C0F0F"/>
    <w:rsid w:val="004C1895"/>
    <w:rsid w:val="004C235B"/>
    <w:rsid w:val="004C26FD"/>
    <w:rsid w:val="004C373D"/>
    <w:rsid w:val="004C58B4"/>
    <w:rsid w:val="004C6ED9"/>
    <w:rsid w:val="004C7822"/>
    <w:rsid w:val="004D0801"/>
    <w:rsid w:val="004D0F9D"/>
    <w:rsid w:val="004D33E7"/>
    <w:rsid w:val="004D7B19"/>
    <w:rsid w:val="004E16F7"/>
    <w:rsid w:val="004E1E81"/>
    <w:rsid w:val="004E3761"/>
    <w:rsid w:val="004E5E66"/>
    <w:rsid w:val="004E7637"/>
    <w:rsid w:val="004E7ADB"/>
    <w:rsid w:val="004F1533"/>
    <w:rsid w:val="004F2164"/>
    <w:rsid w:val="004F498F"/>
    <w:rsid w:val="004F59ED"/>
    <w:rsid w:val="004F6CCA"/>
    <w:rsid w:val="004F7F8C"/>
    <w:rsid w:val="0050042D"/>
    <w:rsid w:val="00501B5F"/>
    <w:rsid w:val="0050297B"/>
    <w:rsid w:val="00502E1A"/>
    <w:rsid w:val="00503B4D"/>
    <w:rsid w:val="00504EE9"/>
    <w:rsid w:val="0050512B"/>
    <w:rsid w:val="00505E76"/>
    <w:rsid w:val="00507E9D"/>
    <w:rsid w:val="005133CD"/>
    <w:rsid w:val="00513AF3"/>
    <w:rsid w:val="00513CA3"/>
    <w:rsid w:val="00514E4F"/>
    <w:rsid w:val="0051778C"/>
    <w:rsid w:val="00520A0B"/>
    <w:rsid w:val="00521576"/>
    <w:rsid w:val="005250E6"/>
    <w:rsid w:val="00526951"/>
    <w:rsid w:val="00527D68"/>
    <w:rsid w:val="005305DD"/>
    <w:rsid w:val="00530C10"/>
    <w:rsid w:val="00530D6C"/>
    <w:rsid w:val="005324B6"/>
    <w:rsid w:val="005338AA"/>
    <w:rsid w:val="00534BE3"/>
    <w:rsid w:val="005356B5"/>
    <w:rsid w:val="0053703A"/>
    <w:rsid w:val="00541B5E"/>
    <w:rsid w:val="00542B65"/>
    <w:rsid w:val="00542D23"/>
    <w:rsid w:val="0054309E"/>
    <w:rsid w:val="005430CA"/>
    <w:rsid w:val="00543E95"/>
    <w:rsid w:val="0054442C"/>
    <w:rsid w:val="00544B9A"/>
    <w:rsid w:val="005472B2"/>
    <w:rsid w:val="00547C04"/>
    <w:rsid w:val="00547CF2"/>
    <w:rsid w:val="00547F3A"/>
    <w:rsid w:val="00550285"/>
    <w:rsid w:val="005513FF"/>
    <w:rsid w:val="00551F77"/>
    <w:rsid w:val="005522A3"/>
    <w:rsid w:val="00552757"/>
    <w:rsid w:val="00557551"/>
    <w:rsid w:val="00560D36"/>
    <w:rsid w:val="00561AA3"/>
    <w:rsid w:val="00562492"/>
    <w:rsid w:val="005624A5"/>
    <w:rsid w:val="005624E0"/>
    <w:rsid w:val="00562D26"/>
    <w:rsid w:val="005641B9"/>
    <w:rsid w:val="005657B1"/>
    <w:rsid w:val="00571412"/>
    <w:rsid w:val="00572A20"/>
    <w:rsid w:val="00572E4C"/>
    <w:rsid w:val="005744A7"/>
    <w:rsid w:val="005744C9"/>
    <w:rsid w:val="00574E4D"/>
    <w:rsid w:val="00575BF3"/>
    <w:rsid w:val="00577397"/>
    <w:rsid w:val="00581618"/>
    <w:rsid w:val="00581D70"/>
    <w:rsid w:val="005824FC"/>
    <w:rsid w:val="00583068"/>
    <w:rsid w:val="005836F8"/>
    <w:rsid w:val="00583F83"/>
    <w:rsid w:val="00585E5D"/>
    <w:rsid w:val="00586599"/>
    <w:rsid w:val="005918FA"/>
    <w:rsid w:val="0059292E"/>
    <w:rsid w:val="00592A86"/>
    <w:rsid w:val="00593D50"/>
    <w:rsid w:val="0059608D"/>
    <w:rsid w:val="005A0E8C"/>
    <w:rsid w:val="005A2DE1"/>
    <w:rsid w:val="005A4EE6"/>
    <w:rsid w:val="005B227D"/>
    <w:rsid w:val="005B2350"/>
    <w:rsid w:val="005B2819"/>
    <w:rsid w:val="005B3029"/>
    <w:rsid w:val="005B3D8B"/>
    <w:rsid w:val="005B4801"/>
    <w:rsid w:val="005B54A3"/>
    <w:rsid w:val="005B7C6F"/>
    <w:rsid w:val="005C1368"/>
    <w:rsid w:val="005C1B8C"/>
    <w:rsid w:val="005C1DD0"/>
    <w:rsid w:val="005C23A4"/>
    <w:rsid w:val="005C2598"/>
    <w:rsid w:val="005C359C"/>
    <w:rsid w:val="005C5EC8"/>
    <w:rsid w:val="005C6B47"/>
    <w:rsid w:val="005C6C0E"/>
    <w:rsid w:val="005C7611"/>
    <w:rsid w:val="005D0513"/>
    <w:rsid w:val="005D1CDC"/>
    <w:rsid w:val="005D1CDF"/>
    <w:rsid w:val="005D1E27"/>
    <w:rsid w:val="005D2BB7"/>
    <w:rsid w:val="005D3476"/>
    <w:rsid w:val="005D38E4"/>
    <w:rsid w:val="005D3BF9"/>
    <w:rsid w:val="005D4E7D"/>
    <w:rsid w:val="005D61B2"/>
    <w:rsid w:val="005D6FFE"/>
    <w:rsid w:val="005D779D"/>
    <w:rsid w:val="005E0BAD"/>
    <w:rsid w:val="005E2347"/>
    <w:rsid w:val="005E2C4D"/>
    <w:rsid w:val="005E4BE3"/>
    <w:rsid w:val="005E5311"/>
    <w:rsid w:val="005E5533"/>
    <w:rsid w:val="005E61A8"/>
    <w:rsid w:val="005E6BF6"/>
    <w:rsid w:val="005E77B1"/>
    <w:rsid w:val="005F0326"/>
    <w:rsid w:val="005F0A0A"/>
    <w:rsid w:val="005F3876"/>
    <w:rsid w:val="005F401E"/>
    <w:rsid w:val="005F511A"/>
    <w:rsid w:val="005F6419"/>
    <w:rsid w:val="00600B24"/>
    <w:rsid w:val="006012DE"/>
    <w:rsid w:val="006028C1"/>
    <w:rsid w:val="0060301D"/>
    <w:rsid w:val="00603CFD"/>
    <w:rsid w:val="00604B36"/>
    <w:rsid w:val="0060543D"/>
    <w:rsid w:val="00606677"/>
    <w:rsid w:val="00606AAB"/>
    <w:rsid w:val="00606FC7"/>
    <w:rsid w:val="006077EC"/>
    <w:rsid w:val="006104DD"/>
    <w:rsid w:val="00611C59"/>
    <w:rsid w:val="00612481"/>
    <w:rsid w:val="006130B5"/>
    <w:rsid w:val="00613249"/>
    <w:rsid w:val="00614D01"/>
    <w:rsid w:val="00614DD8"/>
    <w:rsid w:val="0061568E"/>
    <w:rsid w:val="00615D12"/>
    <w:rsid w:val="00616281"/>
    <w:rsid w:val="006168D6"/>
    <w:rsid w:val="00617400"/>
    <w:rsid w:val="00617C59"/>
    <w:rsid w:val="00621D4B"/>
    <w:rsid w:val="006220D2"/>
    <w:rsid w:val="0062413E"/>
    <w:rsid w:val="006247C8"/>
    <w:rsid w:val="00624C42"/>
    <w:rsid w:val="00624FBE"/>
    <w:rsid w:val="00625EEA"/>
    <w:rsid w:val="00630099"/>
    <w:rsid w:val="00632D29"/>
    <w:rsid w:val="006347D7"/>
    <w:rsid w:val="006359BA"/>
    <w:rsid w:val="00637371"/>
    <w:rsid w:val="00637DC7"/>
    <w:rsid w:val="0064171D"/>
    <w:rsid w:val="0064319B"/>
    <w:rsid w:val="0064364D"/>
    <w:rsid w:val="0064649B"/>
    <w:rsid w:val="00651E80"/>
    <w:rsid w:val="00651F4E"/>
    <w:rsid w:val="00654D89"/>
    <w:rsid w:val="00657627"/>
    <w:rsid w:val="00661656"/>
    <w:rsid w:val="00662C39"/>
    <w:rsid w:val="00662D9E"/>
    <w:rsid w:val="00663A53"/>
    <w:rsid w:val="0066454C"/>
    <w:rsid w:val="00664950"/>
    <w:rsid w:val="00666564"/>
    <w:rsid w:val="0066774A"/>
    <w:rsid w:val="00670DF7"/>
    <w:rsid w:val="00675622"/>
    <w:rsid w:val="006761C4"/>
    <w:rsid w:val="0067654D"/>
    <w:rsid w:val="00676909"/>
    <w:rsid w:val="006778EF"/>
    <w:rsid w:val="00680A55"/>
    <w:rsid w:val="00683220"/>
    <w:rsid w:val="00683A35"/>
    <w:rsid w:val="00687554"/>
    <w:rsid w:val="00687FA0"/>
    <w:rsid w:val="006902D4"/>
    <w:rsid w:val="00690F92"/>
    <w:rsid w:val="00691B02"/>
    <w:rsid w:val="00691F52"/>
    <w:rsid w:val="0069409E"/>
    <w:rsid w:val="0069550A"/>
    <w:rsid w:val="00695B66"/>
    <w:rsid w:val="00696211"/>
    <w:rsid w:val="00696731"/>
    <w:rsid w:val="00696A28"/>
    <w:rsid w:val="00697283"/>
    <w:rsid w:val="0069796C"/>
    <w:rsid w:val="006A0CB7"/>
    <w:rsid w:val="006A3C11"/>
    <w:rsid w:val="006A6797"/>
    <w:rsid w:val="006B0914"/>
    <w:rsid w:val="006B0C73"/>
    <w:rsid w:val="006B18FC"/>
    <w:rsid w:val="006B534C"/>
    <w:rsid w:val="006B5594"/>
    <w:rsid w:val="006B7010"/>
    <w:rsid w:val="006B792D"/>
    <w:rsid w:val="006B7980"/>
    <w:rsid w:val="006C0206"/>
    <w:rsid w:val="006C0336"/>
    <w:rsid w:val="006C3095"/>
    <w:rsid w:val="006C3806"/>
    <w:rsid w:val="006C3C08"/>
    <w:rsid w:val="006C4180"/>
    <w:rsid w:val="006C5FE5"/>
    <w:rsid w:val="006C65C5"/>
    <w:rsid w:val="006D1702"/>
    <w:rsid w:val="006D1DF9"/>
    <w:rsid w:val="006D296C"/>
    <w:rsid w:val="006D3D21"/>
    <w:rsid w:val="006D555E"/>
    <w:rsid w:val="006D5A40"/>
    <w:rsid w:val="006D67A2"/>
    <w:rsid w:val="006D6DE2"/>
    <w:rsid w:val="006D7193"/>
    <w:rsid w:val="006E1030"/>
    <w:rsid w:val="006E1151"/>
    <w:rsid w:val="006E196F"/>
    <w:rsid w:val="006E1F8B"/>
    <w:rsid w:val="006E311E"/>
    <w:rsid w:val="006E3636"/>
    <w:rsid w:val="006E5A7D"/>
    <w:rsid w:val="006E6311"/>
    <w:rsid w:val="006E7238"/>
    <w:rsid w:val="006E78A7"/>
    <w:rsid w:val="006F1FF6"/>
    <w:rsid w:val="006F271E"/>
    <w:rsid w:val="006F2876"/>
    <w:rsid w:val="006F4ADE"/>
    <w:rsid w:val="006F7143"/>
    <w:rsid w:val="006F7B77"/>
    <w:rsid w:val="00704F23"/>
    <w:rsid w:val="007056F2"/>
    <w:rsid w:val="00705D2C"/>
    <w:rsid w:val="0070627E"/>
    <w:rsid w:val="0070636C"/>
    <w:rsid w:val="007108F8"/>
    <w:rsid w:val="00710F5D"/>
    <w:rsid w:val="00711AC0"/>
    <w:rsid w:val="00712F70"/>
    <w:rsid w:val="007145FF"/>
    <w:rsid w:val="007148CF"/>
    <w:rsid w:val="00715B2A"/>
    <w:rsid w:val="00716774"/>
    <w:rsid w:val="00717AEC"/>
    <w:rsid w:val="00720810"/>
    <w:rsid w:val="00721B16"/>
    <w:rsid w:val="00722651"/>
    <w:rsid w:val="00731430"/>
    <w:rsid w:val="007327FE"/>
    <w:rsid w:val="00732933"/>
    <w:rsid w:val="00733B21"/>
    <w:rsid w:val="00734D7C"/>
    <w:rsid w:val="00734F14"/>
    <w:rsid w:val="00735E8F"/>
    <w:rsid w:val="00736113"/>
    <w:rsid w:val="00736949"/>
    <w:rsid w:val="00740936"/>
    <w:rsid w:val="00741DB8"/>
    <w:rsid w:val="00744408"/>
    <w:rsid w:val="00744A83"/>
    <w:rsid w:val="00744DB3"/>
    <w:rsid w:val="007450F1"/>
    <w:rsid w:val="007459AA"/>
    <w:rsid w:val="00746A05"/>
    <w:rsid w:val="00750E4E"/>
    <w:rsid w:val="00751515"/>
    <w:rsid w:val="0075285A"/>
    <w:rsid w:val="00752BD6"/>
    <w:rsid w:val="00752BEA"/>
    <w:rsid w:val="007545C6"/>
    <w:rsid w:val="00754FEF"/>
    <w:rsid w:val="00755944"/>
    <w:rsid w:val="007562D1"/>
    <w:rsid w:val="00756B1E"/>
    <w:rsid w:val="007572D5"/>
    <w:rsid w:val="00757757"/>
    <w:rsid w:val="00757E28"/>
    <w:rsid w:val="007626B7"/>
    <w:rsid w:val="007633FF"/>
    <w:rsid w:val="00765401"/>
    <w:rsid w:val="007656D6"/>
    <w:rsid w:val="00765F75"/>
    <w:rsid w:val="00770ED7"/>
    <w:rsid w:val="00772343"/>
    <w:rsid w:val="00772DE2"/>
    <w:rsid w:val="00774683"/>
    <w:rsid w:val="00774AB8"/>
    <w:rsid w:val="007773E1"/>
    <w:rsid w:val="00777636"/>
    <w:rsid w:val="00781707"/>
    <w:rsid w:val="0078212B"/>
    <w:rsid w:val="00782785"/>
    <w:rsid w:val="00782788"/>
    <w:rsid w:val="00782C6F"/>
    <w:rsid w:val="0078417C"/>
    <w:rsid w:val="00784DF6"/>
    <w:rsid w:val="00785232"/>
    <w:rsid w:val="00787FD2"/>
    <w:rsid w:val="007933CB"/>
    <w:rsid w:val="00796246"/>
    <w:rsid w:val="0079794E"/>
    <w:rsid w:val="00797C2D"/>
    <w:rsid w:val="007A164A"/>
    <w:rsid w:val="007A1D35"/>
    <w:rsid w:val="007A2588"/>
    <w:rsid w:val="007A426B"/>
    <w:rsid w:val="007B1243"/>
    <w:rsid w:val="007B186C"/>
    <w:rsid w:val="007B6697"/>
    <w:rsid w:val="007B6D8A"/>
    <w:rsid w:val="007C0A9F"/>
    <w:rsid w:val="007C1696"/>
    <w:rsid w:val="007C3ED0"/>
    <w:rsid w:val="007C48C4"/>
    <w:rsid w:val="007C4EC2"/>
    <w:rsid w:val="007C5971"/>
    <w:rsid w:val="007C6DC9"/>
    <w:rsid w:val="007C7595"/>
    <w:rsid w:val="007D0487"/>
    <w:rsid w:val="007D0A7F"/>
    <w:rsid w:val="007D11F2"/>
    <w:rsid w:val="007D3C25"/>
    <w:rsid w:val="007D3E3D"/>
    <w:rsid w:val="007D3E66"/>
    <w:rsid w:val="007D52AF"/>
    <w:rsid w:val="007D7228"/>
    <w:rsid w:val="007D7DEC"/>
    <w:rsid w:val="007E0180"/>
    <w:rsid w:val="007E1FF0"/>
    <w:rsid w:val="007E366D"/>
    <w:rsid w:val="007E3DAF"/>
    <w:rsid w:val="007E42DC"/>
    <w:rsid w:val="007E43EE"/>
    <w:rsid w:val="007E4668"/>
    <w:rsid w:val="007E568C"/>
    <w:rsid w:val="007E6291"/>
    <w:rsid w:val="007E69BC"/>
    <w:rsid w:val="007E7B84"/>
    <w:rsid w:val="007E7EC8"/>
    <w:rsid w:val="007F0312"/>
    <w:rsid w:val="007F0501"/>
    <w:rsid w:val="007F0AEB"/>
    <w:rsid w:val="007F0CC9"/>
    <w:rsid w:val="007F0ED6"/>
    <w:rsid w:val="007F38C8"/>
    <w:rsid w:val="007F54B9"/>
    <w:rsid w:val="007F5A17"/>
    <w:rsid w:val="007F5B63"/>
    <w:rsid w:val="007F6175"/>
    <w:rsid w:val="007F6C87"/>
    <w:rsid w:val="007F773F"/>
    <w:rsid w:val="00800F9A"/>
    <w:rsid w:val="00802FE1"/>
    <w:rsid w:val="00803E6B"/>
    <w:rsid w:val="00804097"/>
    <w:rsid w:val="00805A8C"/>
    <w:rsid w:val="00805CFF"/>
    <w:rsid w:val="0080603B"/>
    <w:rsid w:val="00806961"/>
    <w:rsid w:val="00806A76"/>
    <w:rsid w:val="008111C0"/>
    <w:rsid w:val="00811C9D"/>
    <w:rsid w:val="008129BA"/>
    <w:rsid w:val="00812C1D"/>
    <w:rsid w:val="0081378C"/>
    <w:rsid w:val="0081534E"/>
    <w:rsid w:val="00816C80"/>
    <w:rsid w:val="0081797B"/>
    <w:rsid w:val="00821051"/>
    <w:rsid w:val="008213EF"/>
    <w:rsid w:val="0082796A"/>
    <w:rsid w:val="00827A05"/>
    <w:rsid w:val="00830C52"/>
    <w:rsid w:val="00831D65"/>
    <w:rsid w:val="0083278B"/>
    <w:rsid w:val="0083707A"/>
    <w:rsid w:val="00841BCD"/>
    <w:rsid w:val="00843B07"/>
    <w:rsid w:val="0084556D"/>
    <w:rsid w:val="008459C9"/>
    <w:rsid w:val="00845AB3"/>
    <w:rsid w:val="00845FC3"/>
    <w:rsid w:val="00847264"/>
    <w:rsid w:val="008472F1"/>
    <w:rsid w:val="00847583"/>
    <w:rsid w:val="00850118"/>
    <w:rsid w:val="00850F66"/>
    <w:rsid w:val="00851A8E"/>
    <w:rsid w:val="0085204F"/>
    <w:rsid w:val="0085365B"/>
    <w:rsid w:val="00854D82"/>
    <w:rsid w:val="0085514E"/>
    <w:rsid w:val="00855C67"/>
    <w:rsid w:val="00857B50"/>
    <w:rsid w:val="00860715"/>
    <w:rsid w:val="00865694"/>
    <w:rsid w:val="00867E70"/>
    <w:rsid w:val="008708FF"/>
    <w:rsid w:val="0087091C"/>
    <w:rsid w:val="008709FB"/>
    <w:rsid w:val="00871820"/>
    <w:rsid w:val="00873B03"/>
    <w:rsid w:val="0087563C"/>
    <w:rsid w:val="00875C56"/>
    <w:rsid w:val="008768CD"/>
    <w:rsid w:val="00880271"/>
    <w:rsid w:val="008826C1"/>
    <w:rsid w:val="0088326C"/>
    <w:rsid w:val="008835D9"/>
    <w:rsid w:val="00883DFD"/>
    <w:rsid w:val="0088569A"/>
    <w:rsid w:val="0088623C"/>
    <w:rsid w:val="00886427"/>
    <w:rsid w:val="00886A08"/>
    <w:rsid w:val="008871D8"/>
    <w:rsid w:val="0089044E"/>
    <w:rsid w:val="00890CBE"/>
    <w:rsid w:val="00891378"/>
    <w:rsid w:val="008919CB"/>
    <w:rsid w:val="0089210C"/>
    <w:rsid w:val="00892D27"/>
    <w:rsid w:val="0089319B"/>
    <w:rsid w:val="00893D2E"/>
    <w:rsid w:val="00896045"/>
    <w:rsid w:val="00896496"/>
    <w:rsid w:val="00896526"/>
    <w:rsid w:val="00896CDD"/>
    <w:rsid w:val="008970AF"/>
    <w:rsid w:val="008977BE"/>
    <w:rsid w:val="008A1BF7"/>
    <w:rsid w:val="008A2361"/>
    <w:rsid w:val="008A2616"/>
    <w:rsid w:val="008A3420"/>
    <w:rsid w:val="008A47C8"/>
    <w:rsid w:val="008A4E65"/>
    <w:rsid w:val="008A5B0E"/>
    <w:rsid w:val="008B0961"/>
    <w:rsid w:val="008B111A"/>
    <w:rsid w:val="008B1E57"/>
    <w:rsid w:val="008B1FE7"/>
    <w:rsid w:val="008B2F32"/>
    <w:rsid w:val="008B2F96"/>
    <w:rsid w:val="008B33C8"/>
    <w:rsid w:val="008B435D"/>
    <w:rsid w:val="008B54D8"/>
    <w:rsid w:val="008B657F"/>
    <w:rsid w:val="008B6BC2"/>
    <w:rsid w:val="008B761C"/>
    <w:rsid w:val="008C0523"/>
    <w:rsid w:val="008C14DF"/>
    <w:rsid w:val="008C39F7"/>
    <w:rsid w:val="008C5F13"/>
    <w:rsid w:val="008C6CF7"/>
    <w:rsid w:val="008C71E7"/>
    <w:rsid w:val="008C7A93"/>
    <w:rsid w:val="008C7B7E"/>
    <w:rsid w:val="008D09B3"/>
    <w:rsid w:val="008D0AE1"/>
    <w:rsid w:val="008D4637"/>
    <w:rsid w:val="008D4FF2"/>
    <w:rsid w:val="008D6619"/>
    <w:rsid w:val="008D7503"/>
    <w:rsid w:val="008E272F"/>
    <w:rsid w:val="008E2DB6"/>
    <w:rsid w:val="008E3E40"/>
    <w:rsid w:val="008E5595"/>
    <w:rsid w:val="008E6496"/>
    <w:rsid w:val="008E65D3"/>
    <w:rsid w:val="008E6E33"/>
    <w:rsid w:val="008E731C"/>
    <w:rsid w:val="008F23B1"/>
    <w:rsid w:val="008F2BF3"/>
    <w:rsid w:val="008F3B85"/>
    <w:rsid w:val="008F65ED"/>
    <w:rsid w:val="0090091A"/>
    <w:rsid w:val="0090373B"/>
    <w:rsid w:val="00904016"/>
    <w:rsid w:val="009042BD"/>
    <w:rsid w:val="00904A9A"/>
    <w:rsid w:val="00904FE4"/>
    <w:rsid w:val="00906F37"/>
    <w:rsid w:val="00911EF1"/>
    <w:rsid w:val="009122EB"/>
    <w:rsid w:val="009127B9"/>
    <w:rsid w:val="00912971"/>
    <w:rsid w:val="0091353D"/>
    <w:rsid w:val="009135E5"/>
    <w:rsid w:val="00915133"/>
    <w:rsid w:val="0091583C"/>
    <w:rsid w:val="00916656"/>
    <w:rsid w:val="00917A2B"/>
    <w:rsid w:val="0092215B"/>
    <w:rsid w:val="00926EFA"/>
    <w:rsid w:val="00927740"/>
    <w:rsid w:val="009277A2"/>
    <w:rsid w:val="00927FB0"/>
    <w:rsid w:val="009301F5"/>
    <w:rsid w:val="009302BE"/>
    <w:rsid w:val="0093039B"/>
    <w:rsid w:val="00932EFE"/>
    <w:rsid w:val="009331C3"/>
    <w:rsid w:val="009339A5"/>
    <w:rsid w:val="00936159"/>
    <w:rsid w:val="00936519"/>
    <w:rsid w:val="0093682F"/>
    <w:rsid w:val="009412A2"/>
    <w:rsid w:val="00941497"/>
    <w:rsid w:val="00941D82"/>
    <w:rsid w:val="00941ED7"/>
    <w:rsid w:val="00941F74"/>
    <w:rsid w:val="009437B6"/>
    <w:rsid w:val="00943F01"/>
    <w:rsid w:val="00944C26"/>
    <w:rsid w:val="00945FC4"/>
    <w:rsid w:val="00947B35"/>
    <w:rsid w:val="00947FFA"/>
    <w:rsid w:val="00950677"/>
    <w:rsid w:val="0095299C"/>
    <w:rsid w:val="00952E05"/>
    <w:rsid w:val="00954239"/>
    <w:rsid w:val="00954692"/>
    <w:rsid w:val="009547CD"/>
    <w:rsid w:val="009547F7"/>
    <w:rsid w:val="00955639"/>
    <w:rsid w:val="00956FDD"/>
    <w:rsid w:val="00960C45"/>
    <w:rsid w:val="00961B61"/>
    <w:rsid w:val="00961F2F"/>
    <w:rsid w:val="00962F96"/>
    <w:rsid w:val="009664BF"/>
    <w:rsid w:val="009708C1"/>
    <w:rsid w:val="009712BE"/>
    <w:rsid w:val="0097310D"/>
    <w:rsid w:val="009739D3"/>
    <w:rsid w:val="00975E37"/>
    <w:rsid w:val="00976880"/>
    <w:rsid w:val="00977E1D"/>
    <w:rsid w:val="00982150"/>
    <w:rsid w:val="009832EE"/>
    <w:rsid w:val="00983A56"/>
    <w:rsid w:val="00984D90"/>
    <w:rsid w:val="0098578E"/>
    <w:rsid w:val="00987180"/>
    <w:rsid w:val="00987EB8"/>
    <w:rsid w:val="00990146"/>
    <w:rsid w:val="00990F80"/>
    <w:rsid w:val="009913D5"/>
    <w:rsid w:val="00991642"/>
    <w:rsid w:val="0099174E"/>
    <w:rsid w:val="0099339C"/>
    <w:rsid w:val="00994795"/>
    <w:rsid w:val="00995D7D"/>
    <w:rsid w:val="009963D5"/>
    <w:rsid w:val="00997C2A"/>
    <w:rsid w:val="009A0E25"/>
    <w:rsid w:val="009A32FE"/>
    <w:rsid w:val="009A6412"/>
    <w:rsid w:val="009A6A86"/>
    <w:rsid w:val="009A7449"/>
    <w:rsid w:val="009B04D9"/>
    <w:rsid w:val="009B0573"/>
    <w:rsid w:val="009B1BBF"/>
    <w:rsid w:val="009B2E4D"/>
    <w:rsid w:val="009B312E"/>
    <w:rsid w:val="009B3D0F"/>
    <w:rsid w:val="009B4F24"/>
    <w:rsid w:val="009B5303"/>
    <w:rsid w:val="009B6F32"/>
    <w:rsid w:val="009B6FC7"/>
    <w:rsid w:val="009B7B4B"/>
    <w:rsid w:val="009B7C21"/>
    <w:rsid w:val="009C07D0"/>
    <w:rsid w:val="009C1AA8"/>
    <w:rsid w:val="009C3950"/>
    <w:rsid w:val="009C487D"/>
    <w:rsid w:val="009C5C4D"/>
    <w:rsid w:val="009C75E8"/>
    <w:rsid w:val="009D354D"/>
    <w:rsid w:val="009D41F3"/>
    <w:rsid w:val="009E4E6E"/>
    <w:rsid w:val="009E4ECA"/>
    <w:rsid w:val="009E5FA9"/>
    <w:rsid w:val="009E6DD3"/>
    <w:rsid w:val="009E7578"/>
    <w:rsid w:val="009E787B"/>
    <w:rsid w:val="009F0DC4"/>
    <w:rsid w:val="009F2DF5"/>
    <w:rsid w:val="009F3CB8"/>
    <w:rsid w:val="009F3E75"/>
    <w:rsid w:val="009F4321"/>
    <w:rsid w:val="009F47EF"/>
    <w:rsid w:val="009F79C2"/>
    <w:rsid w:val="00A003C8"/>
    <w:rsid w:val="00A02933"/>
    <w:rsid w:val="00A03605"/>
    <w:rsid w:val="00A045B6"/>
    <w:rsid w:val="00A04992"/>
    <w:rsid w:val="00A05A64"/>
    <w:rsid w:val="00A0776E"/>
    <w:rsid w:val="00A07FA8"/>
    <w:rsid w:val="00A13761"/>
    <w:rsid w:val="00A147AA"/>
    <w:rsid w:val="00A151E5"/>
    <w:rsid w:val="00A16D95"/>
    <w:rsid w:val="00A2172A"/>
    <w:rsid w:val="00A21D71"/>
    <w:rsid w:val="00A2293F"/>
    <w:rsid w:val="00A22B78"/>
    <w:rsid w:val="00A23181"/>
    <w:rsid w:val="00A246F7"/>
    <w:rsid w:val="00A25957"/>
    <w:rsid w:val="00A25AE5"/>
    <w:rsid w:val="00A26442"/>
    <w:rsid w:val="00A3239B"/>
    <w:rsid w:val="00A330E1"/>
    <w:rsid w:val="00A3329E"/>
    <w:rsid w:val="00A34F7F"/>
    <w:rsid w:val="00A3549F"/>
    <w:rsid w:val="00A357E6"/>
    <w:rsid w:val="00A36577"/>
    <w:rsid w:val="00A37002"/>
    <w:rsid w:val="00A403AA"/>
    <w:rsid w:val="00A411FF"/>
    <w:rsid w:val="00A41AFB"/>
    <w:rsid w:val="00A41C12"/>
    <w:rsid w:val="00A4355E"/>
    <w:rsid w:val="00A44615"/>
    <w:rsid w:val="00A4720C"/>
    <w:rsid w:val="00A47427"/>
    <w:rsid w:val="00A503EF"/>
    <w:rsid w:val="00A50B07"/>
    <w:rsid w:val="00A520D9"/>
    <w:rsid w:val="00A55C1A"/>
    <w:rsid w:val="00A55EBE"/>
    <w:rsid w:val="00A566DD"/>
    <w:rsid w:val="00A57028"/>
    <w:rsid w:val="00A60256"/>
    <w:rsid w:val="00A605D5"/>
    <w:rsid w:val="00A62753"/>
    <w:rsid w:val="00A64BAE"/>
    <w:rsid w:val="00A64DA0"/>
    <w:rsid w:val="00A6592A"/>
    <w:rsid w:val="00A666F4"/>
    <w:rsid w:val="00A672C5"/>
    <w:rsid w:val="00A704C4"/>
    <w:rsid w:val="00A708A0"/>
    <w:rsid w:val="00A70E0B"/>
    <w:rsid w:val="00A720CE"/>
    <w:rsid w:val="00A72959"/>
    <w:rsid w:val="00A748FE"/>
    <w:rsid w:val="00A75471"/>
    <w:rsid w:val="00A75850"/>
    <w:rsid w:val="00A77DCE"/>
    <w:rsid w:val="00A8077A"/>
    <w:rsid w:val="00A80DAB"/>
    <w:rsid w:val="00A83E7E"/>
    <w:rsid w:val="00A83FA5"/>
    <w:rsid w:val="00A8569B"/>
    <w:rsid w:val="00A9137B"/>
    <w:rsid w:val="00A91D65"/>
    <w:rsid w:val="00A91EF4"/>
    <w:rsid w:val="00A92BCD"/>
    <w:rsid w:val="00A92D17"/>
    <w:rsid w:val="00A92E24"/>
    <w:rsid w:val="00A93919"/>
    <w:rsid w:val="00AA1B0E"/>
    <w:rsid w:val="00AA47B6"/>
    <w:rsid w:val="00AA4E07"/>
    <w:rsid w:val="00AA5341"/>
    <w:rsid w:val="00AA7013"/>
    <w:rsid w:val="00AB2806"/>
    <w:rsid w:val="00AB3097"/>
    <w:rsid w:val="00AB3DF4"/>
    <w:rsid w:val="00AB40C0"/>
    <w:rsid w:val="00AB4726"/>
    <w:rsid w:val="00AB597C"/>
    <w:rsid w:val="00AB5DD1"/>
    <w:rsid w:val="00AB6066"/>
    <w:rsid w:val="00AB6992"/>
    <w:rsid w:val="00AB7C5B"/>
    <w:rsid w:val="00AC06EE"/>
    <w:rsid w:val="00AC163B"/>
    <w:rsid w:val="00AC1777"/>
    <w:rsid w:val="00AC20B3"/>
    <w:rsid w:val="00AC316D"/>
    <w:rsid w:val="00AC3563"/>
    <w:rsid w:val="00AC4481"/>
    <w:rsid w:val="00AC5CA7"/>
    <w:rsid w:val="00AC6058"/>
    <w:rsid w:val="00AC6266"/>
    <w:rsid w:val="00AC6FA8"/>
    <w:rsid w:val="00AC7FC2"/>
    <w:rsid w:val="00AD0BF4"/>
    <w:rsid w:val="00AD0CC1"/>
    <w:rsid w:val="00AD2456"/>
    <w:rsid w:val="00AD2728"/>
    <w:rsid w:val="00AD3B95"/>
    <w:rsid w:val="00AD49AF"/>
    <w:rsid w:val="00AD4AC0"/>
    <w:rsid w:val="00AD594A"/>
    <w:rsid w:val="00AE0237"/>
    <w:rsid w:val="00AE1D45"/>
    <w:rsid w:val="00AE2BA5"/>
    <w:rsid w:val="00AE2FA2"/>
    <w:rsid w:val="00AE56B1"/>
    <w:rsid w:val="00AE5879"/>
    <w:rsid w:val="00AE5CBB"/>
    <w:rsid w:val="00AE6634"/>
    <w:rsid w:val="00AE6D09"/>
    <w:rsid w:val="00AE6D52"/>
    <w:rsid w:val="00AF0ED8"/>
    <w:rsid w:val="00AF2D06"/>
    <w:rsid w:val="00AF2EF0"/>
    <w:rsid w:val="00AF7A7C"/>
    <w:rsid w:val="00B01694"/>
    <w:rsid w:val="00B016FE"/>
    <w:rsid w:val="00B02070"/>
    <w:rsid w:val="00B0207D"/>
    <w:rsid w:val="00B0346A"/>
    <w:rsid w:val="00B048ED"/>
    <w:rsid w:val="00B05B9E"/>
    <w:rsid w:val="00B05CD5"/>
    <w:rsid w:val="00B079FE"/>
    <w:rsid w:val="00B11166"/>
    <w:rsid w:val="00B12C2B"/>
    <w:rsid w:val="00B14850"/>
    <w:rsid w:val="00B1525B"/>
    <w:rsid w:val="00B156BA"/>
    <w:rsid w:val="00B159C0"/>
    <w:rsid w:val="00B20494"/>
    <w:rsid w:val="00B22CD0"/>
    <w:rsid w:val="00B235C4"/>
    <w:rsid w:val="00B24255"/>
    <w:rsid w:val="00B2430B"/>
    <w:rsid w:val="00B266F0"/>
    <w:rsid w:val="00B3152D"/>
    <w:rsid w:val="00B330E0"/>
    <w:rsid w:val="00B34B78"/>
    <w:rsid w:val="00B365FD"/>
    <w:rsid w:val="00B36DC4"/>
    <w:rsid w:val="00B37366"/>
    <w:rsid w:val="00B37F59"/>
    <w:rsid w:val="00B408B6"/>
    <w:rsid w:val="00B456D1"/>
    <w:rsid w:val="00B4643A"/>
    <w:rsid w:val="00B46471"/>
    <w:rsid w:val="00B50648"/>
    <w:rsid w:val="00B506CA"/>
    <w:rsid w:val="00B50EC0"/>
    <w:rsid w:val="00B5197A"/>
    <w:rsid w:val="00B52F95"/>
    <w:rsid w:val="00B542DA"/>
    <w:rsid w:val="00B550CB"/>
    <w:rsid w:val="00B55812"/>
    <w:rsid w:val="00B570B9"/>
    <w:rsid w:val="00B60293"/>
    <w:rsid w:val="00B6038E"/>
    <w:rsid w:val="00B62685"/>
    <w:rsid w:val="00B65F33"/>
    <w:rsid w:val="00B66B7D"/>
    <w:rsid w:val="00B7017A"/>
    <w:rsid w:val="00B7072B"/>
    <w:rsid w:val="00B71F50"/>
    <w:rsid w:val="00B73129"/>
    <w:rsid w:val="00B73862"/>
    <w:rsid w:val="00B73F43"/>
    <w:rsid w:val="00B7435A"/>
    <w:rsid w:val="00B747A4"/>
    <w:rsid w:val="00B74A92"/>
    <w:rsid w:val="00B75BBF"/>
    <w:rsid w:val="00B75BF0"/>
    <w:rsid w:val="00B76083"/>
    <w:rsid w:val="00B76264"/>
    <w:rsid w:val="00B762CC"/>
    <w:rsid w:val="00B76A60"/>
    <w:rsid w:val="00B77E5B"/>
    <w:rsid w:val="00B8046A"/>
    <w:rsid w:val="00B8082E"/>
    <w:rsid w:val="00B81CDC"/>
    <w:rsid w:val="00B85E10"/>
    <w:rsid w:val="00B878BA"/>
    <w:rsid w:val="00B914AA"/>
    <w:rsid w:val="00B932FF"/>
    <w:rsid w:val="00B93AB7"/>
    <w:rsid w:val="00B94325"/>
    <w:rsid w:val="00B9568E"/>
    <w:rsid w:val="00B9598F"/>
    <w:rsid w:val="00B962E3"/>
    <w:rsid w:val="00BA1ADD"/>
    <w:rsid w:val="00BA2E54"/>
    <w:rsid w:val="00BA308C"/>
    <w:rsid w:val="00BA378E"/>
    <w:rsid w:val="00BA3856"/>
    <w:rsid w:val="00BA4216"/>
    <w:rsid w:val="00BA6B66"/>
    <w:rsid w:val="00BA6E48"/>
    <w:rsid w:val="00BB0082"/>
    <w:rsid w:val="00BB0A45"/>
    <w:rsid w:val="00BB0DA9"/>
    <w:rsid w:val="00BB2E2A"/>
    <w:rsid w:val="00BB398E"/>
    <w:rsid w:val="00BB651F"/>
    <w:rsid w:val="00BC01B2"/>
    <w:rsid w:val="00BC0525"/>
    <w:rsid w:val="00BC2A57"/>
    <w:rsid w:val="00BC5471"/>
    <w:rsid w:val="00BC5D2D"/>
    <w:rsid w:val="00BC6763"/>
    <w:rsid w:val="00BC7301"/>
    <w:rsid w:val="00BD0014"/>
    <w:rsid w:val="00BD11DF"/>
    <w:rsid w:val="00BD4880"/>
    <w:rsid w:val="00BD4995"/>
    <w:rsid w:val="00BD50DE"/>
    <w:rsid w:val="00BD603F"/>
    <w:rsid w:val="00BD789E"/>
    <w:rsid w:val="00BE0118"/>
    <w:rsid w:val="00BE0AF6"/>
    <w:rsid w:val="00BE1F03"/>
    <w:rsid w:val="00BE2F57"/>
    <w:rsid w:val="00BE434E"/>
    <w:rsid w:val="00BE4A38"/>
    <w:rsid w:val="00BE4C2F"/>
    <w:rsid w:val="00BE543D"/>
    <w:rsid w:val="00BE58A7"/>
    <w:rsid w:val="00BE76D1"/>
    <w:rsid w:val="00BF01A9"/>
    <w:rsid w:val="00BF0CF7"/>
    <w:rsid w:val="00BF2218"/>
    <w:rsid w:val="00BF472C"/>
    <w:rsid w:val="00BF4933"/>
    <w:rsid w:val="00BF7206"/>
    <w:rsid w:val="00BF73BF"/>
    <w:rsid w:val="00BF74F7"/>
    <w:rsid w:val="00BF7958"/>
    <w:rsid w:val="00C0016A"/>
    <w:rsid w:val="00C00B0E"/>
    <w:rsid w:val="00C01654"/>
    <w:rsid w:val="00C032FC"/>
    <w:rsid w:val="00C0426B"/>
    <w:rsid w:val="00C04273"/>
    <w:rsid w:val="00C04456"/>
    <w:rsid w:val="00C045DF"/>
    <w:rsid w:val="00C049BB"/>
    <w:rsid w:val="00C06A22"/>
    <w:rsid w:val="00C1148B"/>
    <w:rsid w:val="00C1293E"/>
    <w:rsid w:val="00C12DC1"/>
    <w:rsid w:val="00C13B4A"/>
    <w:rsid w:val="00C14623"/>
    <w:rsid w:val="00C15DD0"/>
    <w:rsid w:val="00C16A17"/>
    <w:rsid w:val="00C20171"/>
    <w:rsid w:val="00C21488"/>
    <w:rsid w:val="00C240B9"/>
    <w:rsid w:val="00C24494"/>
    <w:rsid w:val="00C2543D"/>
    <w:rsid w:val="00C26ADB"/>
    <w:rsid w:val="00C26D43"/>
    <w:rsid w:val="00C30168"/>
    <w:rsid w:val="00C31729"/>
    <w:rsid w:val="00C337CC"/>
    <w:rsid w:val="00C3396E"/>
    <w:rsid w:val="00C33D71"/>
    <w:rsid w:val="00C34128"/>
    <w:rsid w:val="00C34EF0"/>
    <w:rsid w:val="00C35173"/>
    <w:rsid w:val="00C3688A"/>
    <w:rsid w:val="00C4099E"/>
    <w:rsid w:val="00C41A22"/>
    <w:rsid w:val="00C4404A"/>
    <w:rsid w:val="00C44883"/>
    <w:rsid w:val="00C44A5B"/>
    <w:rsid w:val="00C463BF"/>
    <w:rsid w:val="00C46548"/>
    <w:rsid w:val="00C476F6"/>
    <w:rsid w:val="00C50977"/>
    <w:rsid w:val="00C5349F"/>
    <w:rsid w:val="00C544D2"/>
    <w:rsid w:val="00C54531"/>
    <w:rsid w:val="00C56E50"/>
    <w:rsid w:val="00C571DB"/>
    <w:rsid w:val="00C574D5"/>
    <w:rsid w:val="00C57671"/>
    <w:rsid w:val="00C6278F"/>
    <w:rsid w:val="00C62CCC"/>
    <w:rsid w:val="00C66546"/>
    <w:rsid w:val="00C66C74"/>
    <w:rsid w:val="00C710B7"/>
    <w:rsid w:val="00C72F57"/>
    <w:rsid w:val="00C7363D"/>
    <w:rsid w:val="00C73C16"/>
    <w:rsid w:val="00C73F32"/>
    <w:rsid w:val="00C75044"/>
    <w:rsid w:val="00C752EC"/>
    <w:rsid w:val="00C75A62"/>
    <w:rsid w:val="00C777CB"/>
    <w:rsid w:val="00C806FC"/>
    <w:rsid w:val="00C814E2"/>
    <w:rsid w:val="00C81D1F"/>
    <w:rsid w:val="00C82D5A"/>
    <w:rsid w:val="00C852BA"/>
    <w:rsid w:val="00C87462"/>
    <w:rsid w:val="00C91230"/>
    <w:rsid w:val="00C92B51"/>
    <w:rsid w:val="00C94A11"/>
    <w:rsid w:val="00C97C7D"/>
    <w:rsid w:val="00CA08AE"/>
    <w:rsid w:val="00CA116B"/>
    <w:rsid w:val="00CA180C"/>
    <w:rsid w:val="00CA252C"/>
    <w:rsid w:val="00CA3876"/>
    <w:rsid w:val="00CA4543"/>
    <w:rsid w:val="00CA5037"/>
    <w:rsid w:val="00CA6038"/>
    <w:rsid w:val="00CA643C"/>
    <w:rsid w:val="00CA6A43"/>
    <w:rsid w:val="00CB08E1"/>
    <w:rsid w:val="00CB22B2"/>
    <w:rsid w:val="00CB2A2F"/>
    <w:rsid w:val="00CB6AF7"/>
    <w:rsid w:val="00CB6B52"/>
    <w:rsid w:val="00CC1DF2"/>
    <w:rsid w:val="00CC2508"/>
    <w:rsid w:val="00CC383F"/>
    <w:rsid w:val="00CC3EE2"/>
    <w:rsid w:val="00CC5CB0"/>
    <w:rsid w:val="00CC70BD"/>
    <w:rsid w:val="00CD0C33"/>
    <w:rsid w:val="00CD2DC1"/>
    <w:rsid w:val="00CD6BBE"/>
    <w:rsid w:val="00CD7492"/>
    <w:rsid w:val="00CD7686"/>
    <w:rsid w:val="00CD7FBB"/>
    <w:rsid w:val="00CE082D"/>
    <w:rsid w:val="00CE0A7A"/>
    <w:rsid w:val="00CE0C44"/>
    <w:rsid w:val="00CE2707"/>
    <w:rsid w:val="00CE3A6B"/>
    <w:rsid w:val="00CE4D0B"/>
    <w:rsid w:val="00CE6237"/>
    <w:rsid w:val="00CF0AD5"/>
    <w:rsid w:val="00D00211"/>
    <w:rsid w:val="00D006D1"/>
    <w:rsid w:val="00D025AE"/>
    <w:rsid w:val="00D0291C"/>
    <w:rsid w:val="00D03370"/>
    <w:rsid w:val="00D06309"/>
    <w:rsid w:val="00D06B4C"/>
    <w:rsid w:val="00D07CC1"/>
    <w:rsid w:val="00D104E0"/>
    <w:rsid w:val="00D11D20"/>
    <w:rsid w:val="00D1228C"/>
    <w:rsid w:val="00D12925"/>
    <w:rsid w:val="00D14420"/>
    <w:rsid w:val="00D15C13"/>
    <w:rsid w:val="00D206C9"/>
    <w:rsid w:val="00D20DC3"/>
    <w:rsid w:val="00D20F7B"/>
    <w:rsid w:val="00D26F24"/>
    <w:rsid w:val="00D30370"/>
    <w:rsid w:val="00D30630"/>
    <w:rsid w:val="00D3147D"/>
    <w:rsid w:val="00D3187B"/>
    <w:rsid w:val="00D33131"/>
    <w:rsid w:val="00D351EA"/>
    <w:rsid w:val="00D351F5"/>
    <w:rsid w:val="00D36E03"/>
    <w:rsid w:val="00D40288"/>
    <w:rsid w:val="00D41BBE"/>
    <w:rsid w:val="00D42D66"/>
    <w:rsid w:val="00D43403"/>
    <w:rsid w:val="00D44215"/>
    <w:rsid w:val="00D44DEB"/>
    <w:rsid w:val="00D46402"/>
    <w:rsid w:val="00D46B41"/>
    <w:rsid w:val="00D477D8"/>
    <w:rsid w:val="00D50268"/>
    <w:rsid w:val="00D50A6B"/>
    <w:rsid w:val="00D5270B"/>
    <w:rsid w:val="00D5359A"/>
    <w:rsid w:val="00D53A06"/>
    <w:rsid w:val="00D55726"/>
    <w:rsid w:val="00D5605B"/>
    <w:rsid w:val="00D62E71"/>
    <w:rsid w:val="00D6430D"/>
    <w:rsid w:val="00D66188"/>
    <w:rsid w:val="00D66295"/>
    <w:rsid w:val="00D666DE"/>
    <w:rsid w:val="00D67339"/>
    <w:rsid w:val="00D67FEF"/>
    <w:rsid w:val="00D70A5A"/>
    <w:rsid w:val="00D70B97"/>
    <w:rsid w:val="00D7224F"/>
    <w:rsid w:val="00D72830"/>
    <w:rsid w:val="00D730A6"/>
    <w:rsid w:val="00D731F6"/>
    <w:rsid w:val="00D740CA"/>
    <w:rsid w:val="00D7494F"/>
    <w:rsid w:val="00D754D0"/>
    <w:rsid w:val="00D77587"/>
    <w:rsid w:val="00D77CD2"/>
    <w:rsid w:val="00D81F1A"/>
    <w:rsid w:val="00D828E1"/>
    <w:rsid w:val="00D836C3"/>
    <w:rsid w:val="00D84C76"/>
    <w:rsid w:val="00D85306"/>
    <w:rsid w:val="00D85481"/>
    <w:rsid w:val="00D85728"/>
    <w:rsid w:val="00D902CE"/>
    <w:rsid w:val="00D91934"/>
    <w:rsid w:val="00D93788"/>
    <w:rsid w:val="00D938F2"/>
    <w:rsid w:val="00D95481"/>
    <w:rsid w:val="00D95FCE"/>
    <w:rsid w:val="00DB0604"/>
    <w:rsid w:val="00DB1728"/>
    <w:rsid w:val="00DB4A59"/>
    <w:rsid w:val="00DB77D6"/>
    <w:rsid w:val="00DC1B8B"/>
    <w:rsid w:val="00DC1C73"/>
    <w:rsid w:val="00DC5CE0"/>
    <w:rsid w:val="00DC6188"/>
    <w:rsid w:val="00DC7105"/>
    <w:rsid w:val="00DC7A13"/>
    <w:rsid w:val="00DC7D95"/>
    <w:rsid w:val="00DD09F3"/>
    <w:rsid w:val="00DD16D8"/>
    <w:rsid w:val="00DD2F61"/>
    <w:rsid w:val="00DD433B"/>
    <w:rsid w:val="00DD7409"/>
    <w:rsid w:val="00DE0139"/>
    <w:rsid w:val="00DE1921"/>
    <w:rsid w:val="00DE1C60"/>
    <w:rsid w:val="00DE2D7A"/>
    <w:rsid w:val="00DE31AC"/>
    <w:rsid w:val="00DE5BEC"/>
    <w:rsid w:val="00DE7064"/>
    <w:rsid w:val="00DE76F4"/>
    <w:rsid w:val="00DF16CE"/>
    <w:rsid w:val="00DF2721"/>
    <w:rsid w:val="00DF2997"/>
    <w:rsid w:val="00DF3E51"/>
    <w:rsid w:val="00DF3FEA"/>
    <w:rsid w:val="00DF48A8"/>
    <w:rsid w:val="00DF7263"/>
    <w:rsid w:val="00E00F5B"/>
    <w:rsid w:val="00E01212"/>
    <w:rsid w:val="00E012B7"/>
    <w:rsid w:val="00E025A3"/>
    <w:rsid w:val="00E0395B"/>
    <w:rsid w:val="00E066A0"/>
    <w:rsid w:val="00E06802"/>
    <w:rsid w:val="00E1050E"/>
    <w:rsid w:val="00E10BC4"/>
    <w:rsid w:val="00E1305C"/>
    <w:rsid w:val="00E131DF"/>
    <w:rsid w:val="00E1415D"/>
    <w:rsid w:val="00E14A14"/>
    <w:rsid w:val="00E17D32"/>
    <w:rsid w:val="00E20CD1"/>
    <w:rsid w:val="00E210DA"/>
    <w:rsid w:val="00E213BD"/>
    <w:rsid w:val="00E233D3"/>
    <w:rsid w:val="00E24574"/>
    <w:rsid w:val="00E249AE"/>
    <w:rsid w:val="00E252E7"/>
    <w:rsid w:val="00E26F49"/>
    <w:rsid w:val="00E30FA7"/>
    <w:rsid w:val="00E31985"/>
    <w:rsid w:val="00E323E9"/>
    <w:rsid w:val="00E32C45"/>
    <w:rsid w:val="00E32FB6"/>
    <w:rsid w:val="00E336C5"/>
    <w:rsid w:val="00E34018"/>
    <w:rsid w:val="00E35806"/>
    <w:rsid w:val="00E36C8F"/>
    <w:rsid w:val="00E40513"/>
    <w:rsid w:val="00E414A2"/>
    <w:rsid w:val="00E437D2"/>
    <w:rsid w:val="00E43BF9"/>
    <w:rsid w:val="00E47754"/>
    <w:rsid w:val="00E47AAE"/>
    <w:rsid w:val="00E47BC6"/>
    <w:rsid w:val="00E50C91"/>
    <w:rsid w:val="00E51790"/>
    <w:rsid w:val="00E51930"/>
    <w:rsid w:val="00E54B70"/>
    <w:rsid w:val="00E55751"/>
    <w:rsid w:val="00E558CE"/>
    <w:rsid w:val="00E57C5F"/>
    <w:rsid w:val="00E609B6"/>
    <w:rsid w:val="00E60F68"/>
    <w:rsid w:val="00E63B0F"/>
    <w:rsid w:val="00E64898"/>
    <w:rsid w:val="00E66DB1"/>
    <w:rsid w:val="00E67E02"/>
    <w:rsid w:val="00E70436"/>
    <w:rsid w:val="00E71912"/>
    <w:rsid w:val="00E719D6"/>
    <w:rsid w:val="00E72CE3"/>
    <w:rsid w:val="00E7398E"/>
    <w:rsid w:val="00E77CC3"/>
    <w:rsid w:val="00E810A6"/>
    <w:rsid w:val="00E810B9"/>
    <w:rsid w:val="00E81DB4"/>
    <w:rsid w:val="00E82B94"/>
    <w:rsid w:val="00E830AD"/>
    <w:rsid w:val="00E85C51"/>
    <w:rsid w:val="00E86E7D"/>
    <w:rsid w:val="00E91169"/>
    <w:rsid w:val="00E94A7F"/>
    <w:rsid w:val="00E94E35"/>
    <w:rsid w:val="00E951DC"/>
    <w:rsid w:val="00E96F17"/>
    <w:rsid w:val="00E96F9D"/>
    <w:rsid w:val="00E97248"/>
    <w:rsid w:val="00EA02F2"/>
    <w:rsid w:val="00EA0C16"/>
    <w:rsid w:val="00EA158A"/>
    <w:rsid w:val="00EA1BAD"/>
    <w:rsid w:val="00EA2311"/>
    <w:rsid w:val="00EA2709"/>
    <w:rsid w:val="00EA2A4D"/>
    <w:rsid w:val="00EA2C43"/>
    <w:rsid w:val="00EA3C25"/>
    <w:rsid w:val="00EA496B"/>
    <w:rsid w:val="00EA5439"/>
    <w:rsid w:val="00EA5F7C"/>
    <w:rsid w:val="00EA72D3"/>
    <w:rsid w:val="00EA7E97"/>
    <w:rsid w:val="00EB00EA"/>
    <w:rsid w:val="00EB0583"/>
    <w:rsid w:val="00EB098E"/>
    <w:rsid w:val="00EB1B4D"/>
    <w:rsid w:val="00EB284A"/>
    <w:rsid w:val="00EB48F0"/>
    <w:rsid w:val="00EB4A4C"/>
    <w:rsid w:val="00EB612F"/>
    <w:rsid w:val="00EB7170"/>
    <w:rsid w:val="00EC18E8"/>
    <w:rsid w:val="00EC2AAA"/>
    <w:rsid w:val="00EC2D45"/>
    <w:rsid w:val="00EC53FD"/>
    <w:rsid w:val="00EC545D"/>
    <w:rsid w:val="00EC5FEA"/>
    <w:rsid w:val="00EC64DE"/>
    <w:rsid w:val="00EC6BD1"/>
    <w:rsid w:val="00EC7BC3"/>
    <w:rsid w:val="00ED0495"/>
    <w:rsid w:val="00ED1A50"/>
    <w:rsid w:val="00ED29BA"/>
    <w:rsid w:val="00ED6309"/>
    <w:rsid w:val="00ED7600"/>
    <w:rsid w:val="00EE128D"/>
    <w:rsid w:val="00EE2C75"/>
    <w:rsid w:val="00EE3217"/>
    <w:rsid w:val="00EE4224"/>
    <w:rsid w:val="00EE4D21"/>
    <w:rsid w:val="00EE53A6"/>
    <w:rsid w:val="00EE5A12"/>
    <w:rsid w:val="00EE5AC0"/>
    <w:rsid w:val="00EE6A9E"/>
    <w:rsid w:val="00EE6B58"/>
    <w:rsid w:val="00EF001F"/>
    <w:rsid w:val="00EF0433"/>
    <w:rsid w:val="00EF1255"/>
    <w:rsid w:val="00EF158B"/>
    <w:rsid w:val="00EF1CAB"/>
    <w:rsid w:val="00EF44B9"/>
    <w:rsid w:val="00EF4DD5"/>
    <w:rsid w:val="00EF502D"/>
    <w:rsid w:val="00EF6073"/>
    <w:rsid w:val="00EF698B"/>
    <w:rsid w:val="00EF6F1F"/>
    <w:rsid w:val="00EF73AC"/>
    <w:rsid w:val="00F02F2B"/>
    <w:rsid w:val="00F07C99"/>
    <w:rsid w:val="00F1109A"/>
    <w:rsid w:val="00F11B48"/>
    <w:rsid w:val="00F11BF6"/>
    <w:rsid w:val="00F13257"/>
    <w:rsid w:val="00F1346E"/>
    <w:rsid w:val="00F1362C"/>
    <w:rsid w:val="00F21AC8"/>
    <w:rsid w:val="00F23704"/>
    <w:rsid w:val="00F23E50"/>
    <w:rsid w:val="00F25623"/>
    <w:rsid w:val="00F25B7F"/>
    <w:rsid w:val="00F25C88"/>
    <w:rsid w:val="00F307E3"/>
    <w:rsid w:val="00F30B16"/>
    <w:rsid w:val="00F34CE2"/>
    <w:rsid w:val="00F3624E"/>
    <w:rsid w:val="00F37B6D"/>
    <w:rsid w:val="00F40CB9"/>
    <w:rsid w:val="00F414F1"/>
    <w:rsid w:val="00F425A8"/>
    <w:rsid w:val="00F438DD"/>
    <w:rsid w:val="00F44F50"/>
    <w:rsid w:val="00F46EA2"/>
    <w:rsid w:val="00F46F21"/>
    <w:rsid w:val="00F46F48"/>
    <w:rsid w:val="00F47206"/>
    <w:rsid w:val="00F47842"/>
    <w:rsid w:val="00F50771"/>
    <w:rsid w:val="00F508B8"/>
    <w:rsid w:val="00F51216"/>
    <w:rsid w:val="00F51BCD"/>
    <w:rsid w:val="00F51CB7"/>
    <w:rsid w:val="00F51F47"/>
    <w:rsid w:val="00F52A27"/>
    <w:rsid w:val="00F52AB0"/>
    <w:rsid w:val="00F5483A"/>
    <w:rsid w:val="00F57ECB"/>
    <w:rsid w:val="00F63633"/>
    <w:rsid w:val="00F64849"/>
    <w:rsid w:val="00F652BD"/>
    <w:rsid w:val="00F70AD1"/>
    <w:rsid w:val="00F7134B"/>
    <w:rsid w:val="00F72CB1"/>
    <w:rsid w:val="00F735B0"/>
    <w:rsid w:val="00F7519A"/>
    <w:rsid w:val="00F766D3"/>
    <w:rsid w:val="00F771C6"/>
    <w:rsid w:val="00F77C86"/>
    <w:rsid w:val="00F80172"/>
    <w:rsid w:val="00F8215E"/>
    <w:rsid w:val="00F823CC"/>
    <w:rsid w:val="00F824F5"/>
    <w:rsid w:val="00F836F9"/>
    <w:rsid w:val="00F83D32"/>
    <w:rsid w:val="00F84446"/>
    <w:rsid w:val="00F84BC6"/>
    <w:rsid w:val="00F8576A"/>
    <w:rsid w:val="00F90FAB"/>
    <w:rsid w:val="00F9149F"/>
    <w:rsid w:val="00F917F4"/>
    <w:rsid w:val="00F929BF"/>
    <w:rsid w:val="00F933B6"/>
    <w:rsid w:val="00F9374D"/>
    <w:rsid w:val="00F94183"/>
    <w:rsid w:val="00F94446"/>
    <w:rsid w:val="00F94F61"/>
    <w:rsid w:val="00F95C71"/>
    <w:rsid w:val="00F9630E"/>
    <w:rsid w:val="00FA30F4"/>
    <w:rsid w:val="00FA44D5"/>
    <w:rsid w:val="00FA45E9"/>
    <w:rsid w:val="00FA57A7"/>
    <w:rsid w:val="00FB0223"/>
    <w:rsid w:val="00FB080E"/>
    <w:rsid w:val="00FB084E"/>
    <w:rsid w:val="00FB1990"/>
    <w:rsid w:val="00FB2798"/>
    <w:rsid w:val="00FB41E7"/>
    <w:rsid w:val="00FB5E25"/>
    <w:rsid w:val="00FB6924"/>
    <w:rsid w:val="00FB7368"/>
    <w:rsid w:val="00FC1108"/>
    <w:rsid w:val="00FC1726"/>
    <w:rsid w:val="00FC235B"/>
    <w:rsid w:val="00FC27F3"/>
    <w:rsid w:val="00FC29B9"/>
    <w:rsid w:val="00FC2DA8"/>
    <w:rsid w:val="00FC3591"/>
    <w:rsid w:val="00FC3E0C"/>
    <w:rsid w:val="00FC57DA"/>
    <w:rsid w:val="00FC651B"/>
    <w:rsid w:val="00FC6BBC"/>
    <w:rsid w:val="00FC6FD3"/>
    <w:rsid w:val="00FC7511"/>
    <w:rsid w:val="00FD0BFF"/>
    <w:rsid w:val="00FD1213"/>
    <w:rsid w:val="00FD1ECC"/>
    <w:rsid w:val="00FD55B3"/>
    <w:rsid w:val="00FD587B"/>
    <w:rsid w:val="00FD62A1"/>
    <w:rsid w:val="00FE0410"/>
    <w:rsid w:val="00FE0B13"/>
    <w:rsid w:val="00FE2ABC"/>
    <w:rsid w:val="00FE305C"/>
    <w:rsid w:val="00FE4AAD"/>
    <w:rsid w:val="00FE76F6"/>
    <w:rsid w:val="00FE77F2"/>
    <w:rsid w:val="00FE79CD"/>
    <w:rsid w:val="00FE7DF2"/>
    <w:rsid w:val="00FF0301"/>
    <w:rsid w:val="00FF23A4"/>
    <w:rsid w:val="00FF4BAE"/>
    <w:rsid w:val="00FF4CC1"/>
    <w:rsid w:val="00FF572C"/>
    <w:rsid w:val="00FF5E42"/>
    <w:rsid w:val="00FF71EC"/>
    <w:rsid w:val="00FF7454"/>
    <w:rsid w:val="00FF7553"/>
    <w:rsid w:val="00FF7582"/>
    <w:rsid w:val="00FF7E15"/>
    <w:rsid w:val="013C6CDF"/>
    <w:rsid w:val="03B136F1"/>
    <w:rsid w:val="045394DF"/>
    <w:rsid w:val="04950D73"/>
    <w:rsid w:val="04C18AAE"/>
    <w:rsid w:val="054E962C"/>
    <w:rsid w:val="0585F6BA"/>
    <w:rsid w:val="0991BB71"/>
    <w:rsid w:val="09B68505"/>
    <w:rsid w:val="09C48028"/>
    <w:rsid w:val="0A20BE15"/>
    <w:rsid w:val="0A5D4EE3"/>
    <w:rsid w:val="0C194FA7"/>
    <w:rsid w:val="0C6C964E"/>
    <w:rsid w:val="0D7FB128"/>
    <w:rsid w:val="0E0D4D67"/>
    <w:rsid w:val="0F023FC2"/>
    <w:rsid w:val="0F070DAE"/>
    <w:rsid w:val="0F0BF58E"/>
    <w:rsid w:val="0F359C41"/>
    <w:rsid w:val="0F9A40AB"/>
    <w:rsid w:val="11018672"/>
    <w:rsid w:val="12A90EB9"/>
    <w:rsid w:val="12FEBFA5"/>
    <w:rsid w:val="13145E31"/>
    <w:rsid w:val="1403E442"/>
    <w:rsid w:val="18AA9520"/>
    <w:rsid w:val="190BA850"/>
    <w:rsid w:val="1A0A9832"/>
    <w:rsid w:val="1B654863"/>
    <w:rsid w:val="1B7B9558"/>
    <w:rsid w:val="1E545179"/>
    <w:rsid w:val="1F56A3D7"/>
    <w:rsid w:val="21C4E1D5"/>
    <w:rsid w:val="2246E0D9"/>
    <w:rsid w:val="245F59BE"/>
    <w:rsid w:val="261032E3"/>
    <w:rsid w:val="267A1DF0"/>
    <w:rsid w:val="27D07C87"/>
    <w:rsid w:val="283840E4"/>
    <w:rsid w:val="299C509C"/>
    <w:rsid w:val="2AFD1948"/>
    <w:rsid w:val="2C2D06BE"/>
    <w:rsid w:val="2C72DAD2"/>
    <w:rsid w:val="2C8E69C2"/>
    <w:rsid w:val="2D1B4794"/>
    <w:rsid w:val="2D7EADCE"/>
    <w:rsid w:val="2DB7E911"/>
    <w:rsid w:val="312EA73E"/>
    <w:rsid w:val="32115A89"/>
    <w:rsid w:val="32502BC4"/>
    <w:rsid w:val="336590ED"/>
    <w:rsid w:val="34379874"/>
    <w:rsid w:val="344A2C96"/>
    <w:rsid w:val="34CB7D0D"/>
    <w:rsid w:val="35F788AB"/>
    <w:rsid w:val="3782C689"/>
    <w:rsid w:val="3890AE4B"/>
    <w:rsid w:val="38D4AEA3"/>
    <w:rsid w:val="39C152D0"/>
    <w:rsid w:val="3A3CDBBC"/>
    <w:rsid w:val="3B713EDF"/>
    <w:rsid w:val="3DE542CB"/>
    <w:rsid w:val="3E23EC8E"/>
    <w:rsid w:val="4050EDBD"/>
    <w:rsid w:val="405DC2BB"/>
    <w:rsid w:val="4062573A"/>
    <w:rsid w:val="43072C0C"/>
    <w:rsid w:val="443C17BE"/>
    <w:rsid w:val="44860E61"/>
    <w:rsid w:val="45053F7C"/>
    <w:rsid w:val="4629ED5B"/>
    <w:rsid w:val="462B5E7A"/>
    <w:rsid w:val="48BBBA25"/>
    <w:rsid w:val="4C8D9D46"/>
    <w:rsid w:val="4EB2731E"/>
    <w:rsid w:val="4F439F5A"/>
    <w:rsid w:val="506258AF"/>
    <w:rsid w:val="531CAA8C"/>
    <w:rsid w:val="54740305"/>
    <w:rsid w:val="574205B0"/>
    <w:rsid w:val="57A43DB5"/>
    <w:rsid w:val="57DB46F5"/>
    <w:rsid w:val="58856E8E"/>
    <w:rsid w:val="58FF5D89"/>
    <w:rsid w:val="5B88F2DF"/>
    <w:rsid w:val="601D0AF8"/>
    <w:rsid w:val="63412B2A"/>
    <w:rsid w:val="63CE2787"/>
    <w:rsid w:val="67E878BF"/>
    <w:rsid w:val="68A18108"/>
    <w:rsid w:val="69C4FB10"/>
    <w:rsid w:val="6A8A213E"/>
    <w:rsid w:val="6ADCBFD3"/>
    <w:rsid w:val="717E59AC"/>
    <w:rsid w:val="71F0BD08"/>
    <w:rsid w:val="729F7F7B"/>
    <w:rsid w:val="731F70A6"/>
    <w:rsid w:val="74775F1E"/>
    <w:rsid w:val="77315CC1"/>
    <w:rsid w:val="77C5638C"/>
    <w:rsid w:val="78BF025C"/>
    <w:rsid w:val="7C2887D7"/>
    <w:rsid w:val="7D503E41"/>
    <w:rsid w:val="7D9645E5"/>
    <w:rsid w:val="7D9B4FF8"/>
    <w:rsid w:val="7FD7A9B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44FEC"/>
  <w15:chartTrackingRefBased/>
  <w15:docId w15:val="{6FEC1A31-9619-4BCF-AB6F-246FC8A22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E8F"/>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A7BDE"/>
    <w:pPr>
      <w:numPr>
        <w:ilvl w:val="1"/>
        <w:numId w:val="17"/>
      </w:numPr>
    </w:pPr>
    <w:rPr>
      <w:rFonts w:eastAsia="宋体"/>
      <w:lang w:val="en-US" w:eastAsia="zh-CN"/>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rPr>
  </w:style>
  <w:style w:type="character" w:customStyle="1" w:styleId="RAN4H2Char">
    <w:name w:val="RAN4 H2 Char"/>
    <w:basedOn w:val="Heading2Char"/>
    <w:link w:val="RAN4H2"/>
    <w:rsid w:val="003A7BDE"/>
    <w:rPr>
      <w:rFonts w:ascii="Arial" w:eastAsia="宋体" w:hAnsi="Arial" w:cs="Times New Roman"/>
      <w:sz w:val="32"/>
      <w:szCs w:val="20"/>
      <w:lang w:val="en-GB" w:eastAsia="zh-CN"/>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Light" w:hAnsi="@Yu Gothic UI Light"/>
        <w:b/>
        <w:color w:val="FFFFFF" w:themeColor="background1"/>
        <w:sz w:val="20"/>
      </w:rPr>
      <w:tblPr/>
      <w:tcPr>
        <w:shd w:val="clear" w:color="auto" w:fill="124191"/>
      </w:tcPr>
    </w:tblStylePr>
  </w:style>
  <w:style w:type="paragraph" w:styleId="TOC4">
    <w:name w:val="toc 4"/>
    <w:basedOn w:val="Normal"/>
    <w:next w:val="Normal"/>
    <w:autoRedefine/>
    <w:uiPriority w:val="39"/>
    <w:unhideWhenUsed/>
    <w:qFormat/>
    <w:rsid w:val="00CD7FBB"/>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character" w:styleId="Mention">
    <w:name w:val="Mention"/>
    <w:basedOn w:val="DefaultParagraphFont"/>
    <w:uiPriority w:val="99"/>
    <w:unhideWhenUsed/>
    <w:rsid w:val="007F5B63"/>
    <w:rPr>
      <w:color w:val="2B579A"/>
      <w:shd w:val="clear" w:color="auto" w:fill="E1DFDD"/>
    </w:rPr>
  </w:style>
  <w:style w:type="paragraph" w:customStyle="1" w:styleId="B1">
    <w:name w:val="B1"/>
    <w:basedOn w:val="List"/>
    <w:link w:val="B1Char"/>
    <w:rsid w:val="0033538D"/>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33538D"/>
    <w:rPr>
      <w:rFonts w:ascii="Times New Roman" w:eastAsia="Times New Roman" w:hAnsi="Times New Roman" w:cs="Times New Roman"/>
      <w:sz w:val="20"/>
      <w:szCs w:val="20"/>
      <w:lang w:val="en-GB" w:eastAsia="en-GB"/>
    </w:rPr>
  </w:style>
  <w:style w:type="paragraph" w:customStyle="1" w:styleId="B2">
    <w:name w:val="B2"/>
    <w:basedOn w:val="List2"/>
    <w:link w:val="B2Char"/>
    <w:rsid w:val="0033538D"/>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3538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33538D"/>
    <w:pPr>
      <w:ind w:left="283" w:hanging="283"/>
      <w:contextualSpacing/>
    </w:pPr>
  </w:style>
  <w:style w:type="paragraph" w:styleId="List2">
    <w:name w:val="List 2"/>
    <w:basedOn w:val="Normal"/>
    <w:uiPriority w:val="99"/>
    <w:semiHidden/>
    <w:unhideWhenUsed/>
    <w:rsid w:val="0033538D"/>
    <w:pPr>
      <w:ind w:left="566" w:hanging="283"/>
      <w:contextualSpacing/>
    </w:pPr>
  </w:style>
  <w:style w:type="paragraph" w:styleId="Revision">
    <w:name w:val="Revision"/>
    <w:hidden/>
    <w:uiPriority w:val="99"/>
    <w:semiHidden/>
    <w:rsid w:val="00DE0139"/>
    <w:pPr>
      <w:spacing w:after="0" w:line="240" w:lineRule="auto"/>
    </w:pPr>
    <w:rPr>
      <w:rFonts w:ascii="Times New Roman" w:hAnsi="Times New Roman"/>
      <w:sz w:val="20"/>
      <w:lang w:val="en-GB"/>
    </w:rPr>
  </w:style>
  <w:style w:type="paragraph" w:customStyle="1" w:styleId="Agreement">
    <w:name w:val="Agreement"/>
    <w:basedOn w:val="Normal"/>
    <w:next w:val="Normal"/>
    <w:uiPriority w:val="99"/>
    <w:qFormat/>
    <w:rsid w:val="00101EEC"/>
    <w:pPr>
      <w:tabs>
        <w:tab w:val="num" w:pos="1619"/>
      </w:tabs>
      <w:spacing w:before="60" w:after="0" w:line="240" w:lineRule="auto"/>
      <w:ind w:left="1619"/>
    </w:pPr>
    <w:rPr>
      <w:rFonts w:ascii="Arial" w:eastAsia="MS Mincho" w:hAnsi="Arial" w:cs="Times New Roman"/>
      <w:b/>
      <w:szCs w:val="24"/>
      <w:lang w:eastAsia="en-GB"/>
    </w:rPr>
  </w:style>
  <w:style w:type="character" w:styleId="PlaceholderText">
    <w:name w:val="Placeholder Text"/>
    <w:basedOn w:val="DefaultParagraphFont"/>
    <w:uiPriority w:val="99"/>
    <w:semiHidden/>
    <w:rsid w:val="00E810A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312141">
      <w:bodyDiv w:val="1"/>
      <w:marLeft w:val="0"/>
      <w:marRight w:val="0"/>
      <w:marTop w:val="0"/>
      <w:marBottom w:val="0"/>
      <w:divBdr>
        <w:top w:val="none" w:sz="0" w:space="0" w:color="auto"/>
        <w:left w:val="none" w:sz="0" w:space="0" w:color="auto"/>
        <w:bottom w:val="none" w:sz="0" w:space="0" w:color="auto"/>
        <w:right w:val="none" w:sz="0" w:space="0" w:color="auto"/>
      </w:divBdr>
    </w:div>
    <w:div w:id="296884130">
      <w:bodyDiv w:val="1"/>
      <w:marLeft w:val="0"/>
      <w:marRight w:val="0"/>
      <w:marTop w:val="0"/>
      <w:marBottom w:val="0"/>
      <w:divBdr>
        <w:top w:val="none" w:sz="0" w:space="0" w:color="auto"/>
        <w:left w:val="none" w:sz="0" w:space="0" w:color="auto"/>
        <w:bottom w:val="none" w:sz="0" w:space="0" w:color="auto"/>
        <w:right w:val="none" w:sz="0" w:space="0" w:color="auto"/>
      </w:divBdr>
    </w:div>
    <w:div w:id="511719982">
      <w:bodyDiv w:val="1"/>
      <w:marLeft w:val="0"/>
      <w:marRight w:val="0"/>
      <w:marTop w:val="0"/>
      <w:marBottom w:val="0"/>
      <w:divBdr>
        <w:top w:val="none" w:sz="0" w:space="0" w:color="auto"/>
        <w:left w:val="none" w:sz="0" w:space="0" w:color="auto"/>
        <w:bottom w:val="none" w:sz="0" w:space="0" w:color="auto"/>
        <w:right w:val="none" w:sz="0" w:space="0" w:color="auto"/>
      </w:divBdr>
    </w:div>
    <w:div w:id="515004901">
      <w:bodyDiv w:val="1"/>
      <w:marLeft w:val="0"/>
      <w:marRight w:val="0"/>
      <w:marTop w:val="0"/>
      <w:marBottom w:val="0"/>
      <w:divBdr>
        <w:top w:val="none" w:sz="0" w:space="0" w:color="auto"/>
        <w:left w:val="none" w:sz="0" w:space="0" w:color="auto"/>
        <w:bottom w:val="none" w:sz="0" w:space="0" w:color="auto"/>
        <w:right w:val="none" w:sz="0" w:space="0" w:color="auto"/>
      </w:divBdr>
    </w:div>
    <w:div w:id="584995532">
      <w:bodyDiv w:val="1"/>
      <w:marLeft w:val="0"/>
      <w:marRight w:val="0"/>
      <w:marTop w:val="0"/>
      <w:marBottom w:val="0"/>
      <w:divBdr>
        <w:top w:val="none" w:sz="0" w:space="0" w:color="auto"/>
        <w:left w:val="none" w:sz="0" w:space="0" w:color="auto"/>
        <w:bottom w:val="none" w:sz="0" w:space="0" w:color="auto"/>
        <w:right w:val="none" w:sz="0" w:space="0" w:color="auto"/>
      </w:divBdr>
    </w:div>
    <w:div w:id="621420611">
      <w:bodyDiv w:val="1"/>
      <w:marLeft w:val="0"/>
      <w:marRight w:val="0"/>
      <w:marTop w:val="0"/>
      <w:marBottom w:val="0"/>
      <w:divBdr>
        <w:top w:val="none" w:sz="0" w:space="0" w:color="auto"/>
        <w:left w:val="none" w:sz="0" w:space="0" w:color="auto"/>
        <w:bottom w:val="none" w:sz="0" w:space="0" w:color="auto"/>
        <w:right w:val="none" w:sz="0" w:space="0" w:color="auto"/>
      </w:divBdr>
    </w:div>
    <w:div w:id="642125106">
      <w:bodyDiv w:val="1"/>
      <w:marLeft w:val="0"/>
      <w:marRight w:val="0"/>
      <w:marTop w:val="0"/>
      <w:marBottom w:val="0"/>
      <w:divBdr>
        <w:top w:val="none" w:sz="0" w:space="0" w:color="auto"/>
        <w:left w:val="none" w:sz="0" w:space="0" w:color="auto"/>
        <w:bottom w:val="none" w:sz="0" w:space="0" w:color="auto"/>
        <w:right w:val="none" w:sz="0" w:space="0" w:color="auto"/>
      </w:divBdr>
    </w:div>
    <w:div w:id="722406864">
      <w:bodyDiv w:val="1"/>
      <w:marLeft w:val="0"/>
      <w:marRight w:val="0"/>
      <w:marTop w:val="0"/>
      <w:marBottom w:val="0"/>
      <w:divBdr>
        <w:top w:val="none" w:sz="0" w:space="0" w:color="auto"/>
        <w:left w:val="none" w:sz="0" w:space="0" w:color="auto"/>
        <w:bottom w:val="none" w:sz="0" w:space="0" w:color="auto"/>
        <w:right w:val="none" w:sz="0" w:space="0" w:color="auto"/>
      </w:divBdr>
    </w:div>
    <w:div w:id="932854625">
      <w:bodyDiv w:val="1"/>
      <w:marLeft w:val="0"/>
      <w:marRight w:val="0"/>
      <w:marTop w:val="0"/>
      <w:marBottom w:val="0"/>
      <w:divBdr>
        <w:top w:val="none" w:sz="0" w:space="0" w:color="auto"/>
        <w:left w:val="none" w:sz="0" w:space="0" w:color="auto"/>
        <w:bottom w:val="none" w:sz="0" w:space="0" w:color="auto"/>
        <w:right w:val="none" w:sz="0" w:space="0" w:color="auto"/>
      </w:divBdr>
    </w:div>
    <w:div w:id="1116103422">
      <w:bodyDiv w:val="1"/>
      <w:marLeft w:val="0"/>
      <w:marRight w:val="0"/>
      <w:marTop w:val="0"/>
      <w:marBottom w:val="0"/>
      <w:divBdr>
        <w:top w:val="none" w:sz="0" w:space="0" w:color="auto"/>
        <w:left w:val="none" w:sz="0" w:space="0" w:color="auto"/>
        <w:bottom w:val="none" w:sz="0" w:space="0" w:color="auto"/>
        <w:right w:val="none" w:sz="0" w:space="0" w:color="auto"/>
      </w:divBdr>
    </w:div>
    <w:div w:id="1176381097">
      <w:bodyDiv w:val="1"/>
      <w:marLeft w:val="0"/>
      <w:marRight w:val="0"/>
      <w:marTop w:val="0"/>
      <w:marBottom w:val="0"/>
      <w:divBdr>
        <w:top w:val="none" w:sz="0" w:space="0" w:color="auto"/>
        <w:left w:val="none" w:sz="0" w:space="0" w:color="auto"/>
        <w:bottom w:val="none" w:sz="0" w:space="0" w:color="auto"/>
        <w:right w:val="none" w:sz="0" w:space="0" w:color="auto"/>
      </w:divBdr>
    </w:div>
    <w:div w:id="1492405867">
      <w:bodyDiv w:val="1"/>
      <w:marLeft w:val="0"/>
      <w:marRight w:val="0"/>
      <w:marTop w:val="0"/>
      <w:marBottom w:val="0"/>
      <w:divBdr>
        <w:top w:val="none" w:sz="0" w:space="0" w:color="auto"/>
        <w:left w:val="none" w:sz="0" w:space="0" w:color="auto"/>
        <w:bottom w:val="none" w:sz="0" w:space="0" w:color="auto"/>
        <w:right w:val="none" w:sz="0" w:space="0" w:color="auto"/>
      </w:divBdr>
    </w:div>
    <w:div w:id="1502089326">
      <w:bodyDiv w:val="1"/>
      <w:marLeft w:val="0"/>
      <w:marRight w:val="0"/>
      <w:marTop w:val="0"/>
      <w:marBottom w:val="0"/>
      <w:divBdr>
        <w:top w:val="none" w:sz="0" w:space="0" w:color="auto"/>
        <w:left w:val="none" w:sz="0" w:space="0" w:color="auto"/>
        <w:bottom w:val="none" w:sz="0" w:space="0" w:color="auto"/>
        <w:right w:val="none" w:sz="0" w:space="0" w:color="auto"/>
      </w:divBdr>
    </w:div>
    <w:div w:id="1708991535">
      <w:bodyDiv w:val="1"/>
      <w:marLeft w:val="0"/>
      <w:marRight w:val="0"/>
      <w:marTop w:val="0"/>
      <w:marBottom w:val="0"/>
      <w:divBdr>
        <w:top w:val="none" w:sz="0" w:space="0" w:color="auto"/>
        <w:left w:val="none" w:sz="0" w:space="0" w:color="auto"/>
        <w:bottom w:val="none" w:sz="0" w:space="0" w:color="auto"/>
        <w:right w:val="none" w:sz="0" w:space="0" w:color="auto"/>
      </w:divBdr>
    </w:div>
    <w:div w:id="1724791983">
      <w:bodyDiv w:val="1"/>
      <w:marLeft w:val="0"/>
      <w:marRight w:val="0"/>
      <w:marTop w:val="0"/>
      <w:marBottom w:val="0"/>
      <w:divBdr>
        <w:top w:val="none" w:sz="0" w:space="0" w:color="auto"/>
        <w:left w:val="none" w:sz="0" w:space="0" w:color="auto"/>
        <w:bottom w:val="none" w:sz="0" w:space="0" w:color="auto"/>
        <w:right w:val="none" w:sz="0" w:space="0" w:color="auto"/>
      </w:divBdr>
    </w:div>
    <w:div w:id="1724987721">
      <w:bodyDiv w:val="1"/>
      <w:marLeft w:val="0"/>
      <w:marRight w:val="0"/>
      <w:marTop w:val="0"/>
      <w:marBottom w:val="0"/>
      <w:divBdr>
        <w:top w:val="none" w:sz="0" w:space="0" w:color="auto"/>
        <w:left w:val="none" w:sz="0" w:space="0" w:color="auto"/>
        <w:bottom w:val="none" w:sz="0" w:space="0" w:color="auto"/>
        <w:right w:val="none" w:sz="0" w:space="0" w:color="auto"/>
      </w:divBdr>
    </w:div>
    <w:div w:id="1757287428">
      <w:bodyDiv w:val="1"/>
      <w:marLeft w:val="0"/>
      <w:marRight w:val="0"/>
      <w:marTop w:val="0"/>
      <w:marBottom w:val="0"/>
      <w:divBdr>
        <w:top w:val="none" w:sz="0" w:space="0" w:color="auto"/>
        <w:left w:val="none" w:sz="0" w:space="0" w:color="auto"/>
        <w:bottom w:val="none" w:sz="0" w:space="0" w:color="auto"/>
        <w:right w:val="none" w:sz="0" w:space="0" w:color="auto"/>
      </w:divBdr>
    </w:div>
    <w:div w:id="1905800322">
      <w:bodyDiv w:val="1"/>
      <w:marLeft w:val="0"/>
      <w:marRight w:val="0"/>
      <w:marTop w:val="0"/>
      <w:marBottom w:val="0"/>
      <w:divBdr>
        <w:top w:val="none" w:sz="0" w:space="0" w:color="auto"/>
        <w:left w:val="none" w:sz="0" w:space="0" w:color="auto"/>
        <w:bottom w:val="none" w:sz="0" w:space="0" w:color="auto"/>
        <w:right w:val="none" w:sz="0" w:space="0" w:color="auto"/>
      </w:divBdr>
    </w:div>
    <w:div w:id="21257300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TDoc_Template_RAN4%23114-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RBI5PAMIO524-1616901215-42825</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https://nokia.sharepoint.com/sites/gxp/_layouts/15/DocIdRedir.aspx?ID=RBI5PAMIO524-1616901215-42825</Url>
      <Description>RBI5PAMIO524-1616901215-42825</Description>
    </_dlc_DocIdUrl>
    <Comments xmlns="3f2ce089-3858-4176-9a21-a30f9204848e">OK</Comments>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2.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3.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4.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AF60A7-6BC7-4FC1-8881-EA8C6DA258C0}">
  <ds:schemaRefs>
    <ds:schemaRef ds:uri="http://purl.org/dc/elements/1.1/"/>
    <ds:schemaRef ds:uri="http://schemas.microsoft.com/office/infopath/2007/PartnerControls"/>
    <ds:schemaRef ds:uri="71c5aaf6-e6ce-465b-b873-5148d2a4c105"/>
    <ds:schemaRef ds:uri="http://purl.org/dc/terms/"/>
    <ds:schemaRef ds:uri="http://schemas.microsoft.com/office/2006/metadata/properties"/>
    <ds:schemaRef ds:uri="http://www.w3.org/XML/1998/namespace"/>
    <ds:schemaRef ds:uri="http://purl.org/dc/dcmitype/"/>
    <ds:schemaRef ds:uri="7275bb01-7583-478d-bc14-e839a2dd5989"/>
    <ds:schemaRef ds:uri="3f2ce089-3858-4176-9a21-a30f9204848e"/>
    <ds:schemaRef ds:uri="http://schemas.microsoft.com/office/2006/documentManagement/types"/>
    <ds:schemaRef ds:uri="http://schemas.openxmlformats.org/package/2006/metadata/core-propertie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TDoc_Template_RAN4#114-light.dotx</Template>
  <TotalTime>0</TotalTime>
  <Pages>11</Pages>
  <Words>5071</Words>
  <Characters>28905</Characters>
  <Application>Microsoft Office Word</Application>
  <DocSecurity>0</DocSecurity>
  <Lines>240</Lines>
  <Paragraphs>67</Paragraphs>
  <ScaleCrop>false</ScaleCrop>
  <Company/>
  <LinksUpToDate>false</LinksUpToDate>
  <CharactersWithSpaces>33909</CharactersWithSpaces>
  <SharedDoc>false</SharedDoc>
  <HLinks>
    <vt:vector size="138" baseType="variant">
      <vt:variant>
        <vt:i4>1703999</vt:i4>
      </vt:variant>
      <vt:variant>
        <vt:i4>62</vt:i4>
      </vt:variant>
      <vt:variant>
        <vt:i4>0</vt:i4>
      </vt:variant>
      <vt:variant>
        <vt:i4>5</vt:i4>
      </vt:variant>
      <vt:variant>
        <vt:lpwstr/>
      </vt:variant>
      <vt:variant>
        <vt:lpwstr>_Toc189834490</vt:lpwstr>
      </vt:variant>
      <vt:variant>
        <vt:i4>1769535</vt:i4>
      </vt:variant>
      <vt:variant>
        <vt:i4>59</vt:i4>
      </vt:variant>
      <vt:variant>
        <vt:i4>0</vt:i4>
      </vt:variant>
      <vt:variant>
        <vt:i4>5</vt:i4>
      </vt:variant>
      <vt:variant>
        <vt:lpwstr/>
      </vt:variant>
      <vt:variant>
        <vt:lpwstr>_Toc189834489</vt:lpwstr>
      </vt:variant>
      <vt:variant>
        <vt:i4>1769535</vt:i4>
      </vt:variant>
      <vt:variant>
        <vt:i4>56</vt:i4>
      </vt:variant>
      <vt:variant>
        <vt:i4>0</vt:i4>
      </vt:variant>
      <vt:variant>
        <vt:i4>5</vt:i4>
      </vt:variant>
      <vt:variant>
        <vt:lpwstr/>
      </vt:variant>
      <vt:variant>
        <vt:lpwstr>_Toc189834488</vt:lpwstr>
      </vt:variant>
      <vt:variant>
        <vt:i4>1769535</vt:i4>
      </vt:variant>
      <vt:variant>
        <vt:i4>53</vt:i4>
      </vt:variant>
      <vt:variant>
        <vt:i4>0</vt:i4>
      </vt:variant>
      <vt:variant>
        <vt:i4>5</vt:i4>
      </vt:variant>
      <vt:variant>
        <vt:lpwstr/>
      </vt:variant>
      <vt:variant>
        <vt:lpwstr>_Toc189834487</vt:lpwstr>
      </vt:variant>
      <vt:variant>
        <vt:i4>1769535</vt:i4>
      </vt:variant>
      <vt:variant>
        <vt:i4>50</vt:i4>
      </vt:variant>
      <vt:variant>
        <vt:i4>0</vt:i4>
      </vt:variant>
      <vt:variant>
        <vt:i4>5</vt:i4>
      </vt:variant>
      <vt:variant>
        <vt:lpwstr/>
      </vt:variant>
      <vt:variant>
        <vt:lpwstr>_Toc189834486</vt:lpwstr>
      </vt:variant>
      <vt:variant>
        <vt:i4>1769535</vt:i4>
      </vt:variant>
      <vt:variant>
        <vt:i4>47</vt:i4>
      </vt:variant>
      <vt:variant>
        <vt:i4>0</vt:i4>
      </vt:variant>
      <vt:variant>
        <vt:i4>5</vt:i4>
      </vt:variant>
      <vt:variant>
        <vt:lpwstr/>
      </vt:variant>
      <vt:variant>
        <vt:lpwstr>_Toc189834485</vt:lpwstr>
      </vt:variant>
      <vt:variant>
        <vt:i4>1769535</vt:i4>
      </vt:variant>
      <vt:variant>
        <vt:i4>44</vt:i4>
      </vt:variant>
      <vt:variant>
        <vt:i4>0</vt:i4>
      </vt:variant>
      <vt:variant>
        <vt:i4>5</vt:i4>
      </vt:variant>
      <vt:variant>
        <vt:lpwstr/>
      </vt:variant>
      <vt:variant>
        <vt:lpwstr>_Toc189834484</vt:lpwstr>
      </vt:variant>
      <vt:variant>
        <vt:i4>1769535</vt:i4>
      </vt:variant>
      <vt:variant>
        <vt:i4>41</vt:i4>
      </vt:variant>
      <vt:variant>
        <vt:i4>0</vt:i4>
      </vt:variant>
      <vt:variant>
        <vt:i4>5</vt:i4>
      </vt:variant>
      <vt:variant>
        <vt:lpwstr/>
      </vt:variant>
      <vt:variant>
        <vt:lpwstr>_Toc189834483</vt:lpwstr>
      </vt:variant>
      <vt:variant>
        <vt:i4>1769535</vt:i4>
      </vt:variant>
      <vt:variant>
        <vt:i4>38</vt:i4>
      </vt:variant>
      <vt:variant>
        <vt:i4>0</vt:i4>
      </vt:variant>
      <vt:variant>
        <vt:i4>5</vt:i4>
      </vt:variant>
      <vt:variant>
        <vt:lpwstr/>
      </vt:variant>
      <vt:variant>
        <vt:lpwstr>_Toc189834482</vt:lpwstr>
      </vt:variant>
      <vt:variant>
        <vt:i4>1769535</vt:i4>
      </vt:variant>
      <vt:variant>
        <vt:i4>35</vt:i4>
      </vt:variant>
      <vt:variant>
        <vt:i4>0</vt:i4>
      </vt:variant>
      <vt:variant>
        <vt:i4>5</vt:i4>
      </vt:variant>
      <vt:variant>
        <vt:lpwstr/>
      </vt:variant>
      <vt:variant>
        <vt:lpwstr>_Toc189834481</vt:lpwstr>
      </vt:variant>
      <vt:variant>
        <vt:i4>1769535</vt:i4>
      </vt:variant>
      <vt:variant>
        <vt:i4>32</vt:i4>
      </vt:variant>
      <vt:variant>
        <vt:i4>0</vt:i4>
      </vt:variant>
      <vt:variant>
        <vt:i4>5</vt:i4>
      </vt:variant>
      <vt:variant>
        <vt:lpwstr/>
      </vt:variant>
      <vt:variant>
        <vt:lpwstr>_Toc189834480</vt:lpwstr>
      </vt:variant>
      <vt:variant>
        <vt:i4>1310783</vt:i4>
      </vt:variant>
      <vt:variant>
        <vt:i4>29</vt:i4>
      </vt:variant>
      <vt:variant>
        <vt:i4>0</vt:i4>
      </vt:variant>
      <vt:variant>
        <vt:i4>5</vt:i4>
      </vt:variant>
      <vt:variant>
        <vt:lpwstr/>
      </vt:variant>
      <vt:variant>
        <vt:lpwstr>_Toc189834479</vt:lpwstr>
      </vt:variant>
      <vt:variant>
        <vt:i4>1310783</vt:i4>
      </vt:variant>
      <vt:variant>
        <vt:i4>26</vt:i4>
      </vt:variant>
      <vt:variant>
        <vt:i4>0</vt:i4>
      </vt:variant>
      <vt:variant>
        <vt:i4>5</vt:i4>
      </vt:variant>
      <vt:variant>
        <vt:lpwstr/>
      </vt:variant>
      <vt:variant>
        <vt:lpwstr>_Toc189834478</vt:lpwstr>
      </vt:variant>
      <vt:variant>
        <vt:i4>1310783</vt:i4>
      </vt:variant>
      <vt:variant>
        <vt:i4>23</vt:i4>
      </vt:variant>
      <vt:variant>
        <vt:i4>0</vt:i4>
      </vt:variant>
      <vt:variant>
        <vt:i4>5</vt:i4>
      </vt:variant>
      <vt:variant>
        <vt:lpwstr/>
      </vt:variant>
      <vt:variant>
        <vt:lpwstr>_Toc189834477</vt:lpwstr>
      </vt:variant>
      <vt:variant>
        <vt:i4>3801154</vt:i4>
      </vt:variant>
      <vt:variant>
        <vt:i4>24</vt:i4>
      </vt:variant>
      <vt:variant>
        <vt:i4>0</vt:i4>
      </vt:variant>
      <vt:variant>
        <vt:i4>5</vt:i4>
      </vt:variant>
      <vt:variant>
        <vt:lpwstr>mailto:youngsoo.yuk@nokia.com</vt:lpwstr>
      </vt:variant>
      <vt:variant>
        <vt:lpwstr/>
      </vt:variant>
      <vt:variant>
        <vt:i4>5505084</vt:i4>
      </vt:variant>
      <vt:variant>
        <vt:i4>21</vt:i4>
      </vt:variant>
      <vt:variant>
        <vt:i4>0</vt:i4>
      </vt:variant>
      <vt:variant>
        <vt:i4>5</vt:i4>
      </vt:variant>
      <vt:variant>
        <vt:lpwstr>mailto:roberto.1.maldonado@nokia.com</vt:lpwstr>
      </vt:variant>
      <vt:variant>
        <vt:lpwstr/>
      </vt:variant>
      <vt:variant>
        <vt:i4>2555913</vt:i4>
      </vt:variant>
      <vt:variant>
        <vt:i4>18</vt:i4>
      </vt:variant>
      <vt:variant>
        <vt:i4>0</vt:i4>
      </vt:variant>
      <vt:variant>
        <vt:i4>5</vt:i4>
      </vt:variant>
      <vt:variant>
        <vt:lpwstr>mailto:lei.du@nokia-sbell.com</vt:lpwstr>
      </vt:variant>
      <vt:variant>
        <vt:lpwstr/>
      </vt:variant>
      <vt:variant>
        <vt:i4>8323099</vt:i4>
      </vt:variant>
      <vt:variant>
        <vt:i4>15</vt:i4>
      </vt:variant>
      <vt:variant>
        <vt:i4>0</vt:i4>
      </vt:variant>
      <vt:variant>
        <vt:i4>5</vt:i4>
      </vt:variant>
      <vt:variant>
        <vt:lpwstr>mailto:guillermo.pocovi@nokia.com</vt:lpwstr>
      </vt:variant>
      <vt:variant>
        <vt:lpwstr/>
      </vt:variant>
      <vt:variant>
        <vt:i4>6357015</vt:i4>
      </vt:variant>
      <vt:variant>
        <vt:i4>12</vt:i4>
      </vt:variant>
      <vt:variant>
        <vt:i4>0</vt:i4>
      </vt:variant>
      <vt:variant>
        <vt:i4>5</vt:i4>
      </vt:variant>
      <vt:variant>
        <vt:lpwstr>mailto:erika.almeida@nokia.com</vt:lpwstr>
      </vt:variant>
      <vt:variant>
        <vt:lpwstr/>
      </vt:variant>
      <vt:variant>
        <vt:i4>5373985</vt:i4>
      </vt:variant>
      <vt:variant>
        <vt:i4>9</vt:i4>
      </vt:variant>
      <vt:variant>
        <vt:i4>0</vt:i4>
      </vt:variant>
      <vt:variant>
        <vt:i4>5</vt:i4>
      </vt:variant>
      <vt:variant>
        <vt:lpwstr>mailto:poul.olesen@nokia.com</vt:lpwstr>
      </vt:variant>
      <vt:variant>
        <vt:lpwstr/>
      </vt:variant>
      <vt:variant>
        <vt:i4>6357015</vt:i4>
      </vt:variant>
      <vt:variant>
        <vt:i4>6</vt:i4>
      </vt:variant>
      <vt:variant>
        <vt:i4>0</vt:i4>
      </vt:variant>
      <vt:variant>
        <vt:i4>5</vt:i4>
      </vt:variant>
      <vt:variant>
        <vt:lpwstr>mailto:erika.almeida@nokia.com</vt:lpwstr>
      </vt:variant>
      <vt:variant>
        <vt:lpwstr/>
      </vt:variant>
      <vt:variant>
        <vt:i4>8323099</vt:i4>
      </vt:variant>
      <vt:variant>
        <vt:i4>3</vt:i4>
      </vt:variant>
      <vt:variant>
        <vt:i4>0</vt:i4>
      </vt:variant>
      <vt:variant>
        <vt:i4>5</vt:i4>
      </vt:variant>
      <vt:variant>
        <vt:lpwstr>mailto:guillermo.pocovi@nokia.com</vt:lpwstr>
      </vt:variant>
      <vt:variant>
        <vt:lpwstr/>
      </vt:variant>
      <vt:variant>
        <vt:i4>6357015</vt:i4>
      </vt:variant>
      <vt:variant>
        <vt:i4>0</vt:i4>
      </vt:variant>
      <vt:variant>
        <vt:i4>0</vt:i4>
      </vt:variant>
      <vt:variant>
        <vt:i4>5</vt:i4>
      </vt:variant>
      <vt:variant>
        <vt:lpwstr>mailto:erika.almeida@nokia.com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Erika Almeida (Nokia)</dc:creator>
  <cp:keywords/>
  <dc:description/>
  <cp:lastModifiedBy>Nokia</cp:lastModifiedBy>
  <cp:revision>2</cp:revision>
  <dcterms:created xsi:type="dcterms:W3CDTF">2025-03-28T15:35:00Z</dcterms:created>
  <dcterms:modified xsi:type="dcterms:W3CDTF">2025-03-28T15:35:00Z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b49bed1c-b334-4032-a1ed-be03a6bf5ed7</vt:lpwstr>
  </property>
</Properties>
</file>